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F7FE" w14:textId="77777777" w:rsidR="00A0245E" w:rsidRDefault="00A0245E" w:rsidP="00B511D7">
      <w:pPr>
        <w:jc w:val="center"/>
        <w:rPr>
          <w:b/>
          <w:bCs/>
        </w:rPr>
      </w:pPr>
      <w:bookmarkStart w:id="0" w:name="_Toc454203563"/>
    </w:p>
    <w:p w14:paraId="3EED8401" w14:textId="77777777" w:rsidR="00A0245E" w:rsidRDefault="00A0245E" w:rsidP="00B511D7">
      <w:pPr>
        <w:jc w:val="center"/>
        <w:rPr>
          <w:b/>
          <w:bCs/>
        </w:rPr>
      </w:pPr>
    </w:p>
    <w:p w14:paraId="2EE31570" w14:textId="41C1B29A" w:rsidR="00B511D7" w:rsidRPr="00864621" w:rsidRDefault="00B511D7" w:rsidP="00B511D7">
      <w:pPr>
        <w:jc w:val="center"/>
        <w:rPr>
          <w:b/>
          <w:bCs/>
        </w:rPr>
      </w:pPr>
      <w:r w:rsidRPr="00864621">
        <w:rPr>
          <w:b/>
          <w:bCs/>
        </w:rPr>
        <w:t xml:space="preserve">Expression of Interest to become an accredited </w:t>
      </w:r>
      <w:bookmarkEnd w:id="0"/>
      <w:r w:rsidRPr="00864621">
        <w:rPr>
          <w:b/>
          <w:bCs/>
        </w:rPr>
        <w:t xml:space="preserve">MDB implementing partner for the </w:t>
      </w:r>
      <w:r w:rsidRPr="00191123">
        <w:rPr>
          <w:b/>
          <w:bCs/>
        </w:rPr>
        <w:t xml:space="preserve">SME </w:t>
      </w:r>
      <w:r w:rsidRPr="00D7633E">
        <w:rPr>
          <w:b/>
          <w:bCs/>
        </w:rPr>
        <w:t>Guarantee</w:t>
      </w:r>
      <w:r w:rsidRPr="006F605D">
        <w:rPr>
          <w:b/>
          <w:bCs/>
        </w:rPr>
        <w:t xml:space="preserve"> </w:t>
      </w:r>
      <w:r>
        <w:rPr>
          <w:b/>
          <w:bCs/>
        </w:rPr>
        <w:t>Scheme</w:t>
      </w:r>
      <w:r w:rsidRPr="006F605D">
        <w:rPr>
          <w:b/>
          <w:bCs/>
        </w:rPr>
        <w:t xml:space="preserve"> </w:t>
      </w:r>
      <w:r w:rsidR="0031783D">
        <w:rPr>
          <w:b/>
          <w:bCs/>
        </w:rPr>
        <w:t>(SGS)</w:t>
      </w:r>
    </w:p>
    <w:p w14:paraId="1E377D09" w14:textId="77777777" w:rsidR="0031783D" w:rsidRDefault="0031783D" w:rsidP="00B511D7">
      <w:pPr>
        <w:rPr>
          <w:rFonts w:cs="Arial"/>
          <w:bCs/>
          <w:kern w:val="32"/>
          <w:lang w:eastAsia="en-GB"/>
        </w:rPr>
      </w:pPr>
    </w:p>
    <w:p w14:paraId="58BA3EE1" w14:textId="13C596D1" w:rsidR="00B511D7" w:rsidRDefault="00B511D7" w:rsidP="004F4B88">
      <w:pPr>
        <w:spacing w:after="120"/>
        <w:rPr>
          <w:rFonts w:cs="Arial"/>
          <w:bCs/>
          <w:kern w:val="32"/>
          <w:lang w:eastAsia="en-GB"/>
        </w:rPr>
      </w:pPr>
      <w:r>
        <w:rPr>
          <w:rFonts w:cs="Arial"/>
          <w:bCs/>
          <w:kern w:val="32"/>
          <w:lang w:eastAsia="en-GB"/>
        </w:rPr>
        <w:t xml:space="preserve">Applicants are requested to submit an Expression of Interest in line with the format set out below. </w:t>
      </w:r>
    </w:p>
    <w:p w14:paraId="539997A6" w14:textId="38E429DA" w:rsidR="00B511D7" w:rsidRDefault="00B511D7" w:rsidP="004F4B88">
      <w:pPr>
        <w:pStyle w:val="Heading3"/>
        <w:rPr>
          <w:rFonts w:asciiTheme="minorHAnsi" w:hAnsiTheme="minorHAnsi"/>
        </w:rPr>
      </w:pPr>
      <w:r w:rsidRPr="00187CE4">
        <w:rPr>
          <w:rFonts w:asciiTheme="minorHAnsi" w:hAnsiTheme="minorHAnsi"/>
          <w:i/>
          <w:iCs/>
          <w:color w:val="C45911" w:themeColor="accent2" w:themeShade="BF"/>
        </w:rPr>
        <w:t>Details of applicant</w:t>
      </w:r>
    </w:p>
    <w:tbl>
      <w:tblPr>
        <w:tblW w:w="9067" w:type="dxa"/>
        <w:tblLook w:val="04A0" w:firstRow="1" w:lastRow="0" w:firstColumn="1" w:lastColumn="0" w:noHBand="0" w:noVBand="1"/>
      </w:tblPr>
      <w:tblGrid>
        <w:gridCol w:w="2718"/>
        <w:gridCol w:w="6349"/>
      </w:tblGrid>
      <w:tr w:rsidR="00B511D7" w14:paraId="0A4A170F" w14:textId="77777777" w:rsidTr="0049073D">
        <w:trPr>
          <w:trHeight w:val="246"/>
        </w:trPr>
        <w:tc>
          <w:tcPr>
            <w:tcW w:w="2718" w:type="dxa"/>
            <w:tcBorders>
              <w:top w:val="single" w:sz="4" w:space="0" w:color="auto"/>
              <w:left w:val="single" w:sz="4" w:space="0" w:color="auto"/>
              <w:bottom w:val="single" w:sz="4" w:space="0" w:color="auto"/>
              <w:right w:val="single" w:sz="4" w:space="0" w:color="auto"/>
            </w:tcBorders>
          </w:tcPr>
          <w:p w14:paraId="465B98BD" w14:textId="77777777" w:rsidR="00B511D7" w:rsidRDefault="00B511D7" w:rsidP="008026F3">
            <w:pPr>
              <w:jc w:val="both"/>
              <w:rPr>
                <w:rFonts w:cs="Arial"/>
                <w:lang w:eastAsia="ja-JP"/>
              </w:rPr>
            </w:pPr>
            <w:r>
              <w:rPr>
                <w:rFonts w:cs="Arial"/>
              </w:rPr>
              <w:t>Applicant Name:</w:t>
            </w:r>
          </w:p>
          <w:p w14:paraId="42FF77E8" w14:textId="77777777" w:rsidR="00B511D7" w:rsidRDefault="00B511D7" w:rsidP="008026F3">
            <w:pPr>
              <w:jc w:val="both"/>
            </w:pPr>
          </w:p>
        </w:tc>
        <w:tc>
          <w:tcPr>
            <w:tcW w:w="6349" w:type="dxa"/>
            <w:tcBorders>
              <w:top w:val="single" w:sz="4" w:space="0" w:color="auto"/>
              <w:left w:val="single" w:sz="4" w:space="0" w:color="auto"/>
              <w:bottom w:val="single" w:sz="4" w:space="0" w:color="auto"/>
              <w:right w:val="single" w:sz="4" w:space="0" w:color="auto"/>
            </w:tcBorders>
          </w:tcPr>
          <w:p w14:paraId="5DA7D2AD" w14:textId="3253985E" w:rsidR="00B511D7" w:rsidRDefault="00B511D7" w:rsidP="008026F3">
            <w:pPr>
              <w:jc w:val="both"/>
            </w:pPr>
          </w:p>
        </w:tc>
      </w:tr>
      <w:tr w:rsidR="00B511D7" w14:paraId="74EA40BF" w14:textId="77777777" w:rsidTr="0049073D">
        <w:trPr>
          <w:trHeight w:val="698"/>
        </w:trPr>
        <w:tc>
          <w:tcPr>
            <w:tcW w:w="2718" w:type="dxa"/>
            <w:tcBorders>
              <w:top w:val="single" w:sz="4" w:space="0" w:color="auto"/>
              <w:left w:val="single" w:sz="4" w:space="0" w:color="auto"/>
              <w:bottom w:val="single" w:sz="4" w:space="0" w:color="auto"/>
              <w:right w:val="single" w:sz="4" w:space="0" w:color="auto"/>
            </w:tcBorders>
          </w:tcPr>
          <w:p w14:paraId="5763569E" w14:textId="77777777" w:rsidR="00B511D7" w:rsidRDefault="00B511D7" w:rsidP="008026F3">
            <w:pPr>
              <w:jc w:val="both"/>
              <w:rPr>
                <w:rFonts w:cs="Arial"/>
                <w:lang w:eastAsia="ja-JP"/>
              </w:rPr>
            </w:pPr>
            <w:r>
              <w:rPr>
                <w:rFonts w:cs="Arial"/>
              </w:rPr>
              <w:t>Details of Ownership:</w:t>
            </w:r>
          </w:p>
          <w:p w14:paraId="18FEBFC5" w14:textId="77777777" w:rsidR="00B511D7" w:rsidRDefault="00B511D7" w:rsidP="008026F3">
            <w:pPr>
              <w:jc w:val="both"/>
            </w:pPr>
          </w:p>
        </w:tc>
        <w:tc>
          <w:tcPr>
            <w:tcW w:w="6349" w:type="dxa"/>
            <w:tcBorders>
              <w:top w:val="single" w:sz="4" w:space="0" w:color="auto"/>
              <w:left w:val="single" w:sz="4" w:space="0" w:color="auto"/>
              <w:bottom w:val="single" w:sz="4" w:space="0" w:color="auto"/>
              <w:right w:val="single" w:sz="4" w:space="0" w:color="auto"/>
            </w:tcBorders>
          </w:tcPr>
          <w:p w14:paraId="000FB047" w14:textId="77777777" w:rsidR="00B511D7" w:rsidRDefault="00B511D7" w:rsidP="008026F3">
            <w:pPr>
              <w:jc w:val="both"/>
            </w:pPr>
          </w:p>
        </w:tc>
      </w:tr>
      <w:tr w:rsidR="00B511D7" w14:paraId="6D11C1EB" w14:textId="77777777" w:rsidTr="0049073D">
        <w:trPr>
          <w:trHeight w:val="698"/>
        </w:trPr>
        <w:tc>
          <w:tcPr>
            <w:tcW w:w="2718" w:type="dxa"/>
            <w:tcBorders>
              <w:top w:val="single" w:sz="4" w:space="0" w:color="auto"/>
              <w:left w:val="single" w:sz="4" w:space="0" w:color="auto"/>
              <w:bottom w:val="single" w:sz="4" w:space="0" w:color="auto"/>
              <w:right w:val="single" w:sz="4" w:space="0" w:color="auto"/>
            </w:tcBorders>
          </w:tcPr>
          <w:p w14:paraId="59C2DEFD" w14:textId="77777777" w:rsidR="00B511D7" w:rsidRDefault="00B511D7" w:rsidP="008026F3">
            <w:pPr>
              <w:jc w:val="both"/>
              <w:rPr>
                <w:rFonts w:cs="Arial"/>
                <w:lang w:eastAsia="ja-JP"/>
              </w:rPr>
            </w:pPr>
            <w:r>
              <w:rPr>
                <w:rFonts w:cs="Arial"/>
              </w:rPr>
              <w:t>Contact Address:</w:t>
            </w:r>
          </w:p>
          <w:p w14:paraId="23F18447" w14:textId="77777777" w:rsidR="00B511D7" w:rsidRDefault="00B511D7" w:rsidP="008026F3">
            <w:pPr>
              <w:jc w:val="both"/>
            </w:pPr>
          </w:p>
        </w:tc>
        <w:tc>
          <w:tcPr>
            <w:tcW w:w="6349" w:type="dxa"/>
            <w:tcBorders>
              <w:top w:val="single" w:sz="4" w:space="0" w:color="auto"/>
              <w:left w:val="single" w:sz="4" w:space="0" w:color="auto"/>
              <w:bottom w:val="single" w:sz="4" w:space="0" w:color="auto"/>
              <w:right w:val="single" w:sz="4" w:space="0" w:color="auto"/>
            </w:tcBorders>
          </w:tcPr>
          <w:p w14:paraId="036C4EA5" w14:textId="77777777" w:rsidR="00B511D7" w:rsidRDefault="00B511D7" w:rsidP="008026F3">
            <w:pPr>
              <w:jc w:val="both"/>
            </w:pPr>
          </w:p>
        </w:tc>
      </w:tr>
      <w:tr w:rsidR="00B511D7" w14:paraId="5450E674" w14:textId="77777777" w:rsidTr="0049073D">
        <w:trPr>
          <w:trHeight w:val="698"/>
        </w:trPr>
        <w:tc>
          <w:tcPr>
            <w:tcW w:w="2718" w:type="dxa"/>
            <w:tcBorders>
              <w:top w:val="single" w:sz="4" w:space="0" w:color="auto"/>
              <w:left w:val="single" w:sz="4" w:space="0" w:color="auto"/>
              <w:bottom w:val="single" w:sz="4" w:space="0" w:color="auto"/>
              <w:right w:val="single" w:sz="4" w:space="0" w:color="auto"/>
            </w:tcBorders>
            <w:hideMark/>
          </w:tcPr>
          <w:p w14:paraId="5D493421" w14:textId="77777777" w:rsidR="00B511D7" w:rsidRDefault="00B511D7" w:rsidP="008026F3">
            <w:pPr>
              <w:jc w:val="both"/>
              <w:rPr>
                <w:rFonts w:cs="Arial"/>
                <w:lang w:eastAsia="ja-JP"/>
              </w:rPr>
            </w:pPr>
            <w:r>
              <w:rPr>
                <w:rFonts w:cs="Arial"/>
              </w:rPr>
              <w:t>Principal Contact(s)</w:t>
            </w:r>
          </w:p>
          <w:p w14:paraId="5C61B539" w14:textId="77777777" w:rsidR="00B511D7" w:rsidRDefault="00B511D7" w:rsidP="008026F3">
            <w:pPr>
              <w:jc w:val="both"/>
            </w:pPr>
            <w:r>
              <w:rPr>
                <w:rFonts w:cs="Arial"/>
              </w:rPr>
              <w:t>(Name(s) and Role(s)):</w:t>
            </w:r>
          </w:p>
        </w:tc>
        <w:tc>
          <w:tcPr>
            <w:tcW w:w="6349" w:type="dxa"/>
            <w:tcBorders>
              <w:top w:val="single" w:sz="4" w:space="0" w:color="auto"/>
              <w:left w:val="single" w:sz="4" w:space="0" w:color="auto"/>
              <w:bottom w:val="single" w:sz="4" w:space="0" w:color="auto"/>
              <w:right w:val="single" w:sz="4" w:space="0" w:color="auto"/>
            </w:tcBorders>
          </w:tcPr>
          <w:p w14:paraId="2B722061" w14:textId="77777777" w:rsidR="00B511D7" w:rsidRDefault="00B511D7" w:rsidP="008026F3">
            <w:pPr>
              <w:jc w:val="both"/>
            </w:pPr>
          </w:p>
        </w:tc>
      </w:tr>
      <w:tr w:rsidR="00B511D7" w14:paraId="0DA46801" w14:textId="77777777" w:rsidTr="0049073D">
        <w:trPr>
          <w:trHeight w:val="856"/>
        </w:trPr>
        <w:tc>
          <w:tcPr>
            <w:tcW w:w="2718" w:type="dxa"/>
            <w:tcBorders>
              <w:top w:val="single" w:sz="4" w:space="0" w:color="auto"/>
              <w:left w:val="single" w:sz="4" w:space="0" w:color="auto"/>
              <w:bottom w:val="single" w:sz="4" w:space="0" w:color="auto"/>
              <w:right w:val="single" w:sz="4" w:space="0" w:color="auto"/>
            </w:tcBorders>
          </w:tcPr>
          <w:p w14:paraId="3EA5D957" w14:textId="77777777" w:rsidR="00B511D7" w:rsidRDefault="00B511D7" w:rsidP="008026F3">
            <w:pPr>
              <w:jc w:val="both"/>
              <w:rPr>
                <w:rFonts w:cs="Arial"/>
                <w:lang w:eastAsia="ja-JP"/>
              </w:rPr>
            </w:pPr>
            <w:r>
              <w:rPr>
                <w:rFonts w:cs="Arial"/>
              </w:rPr>
              <w:t>Phone - Direct Line:</w:t>
            </w:r>
          </w:p>
          <w:p w14:paraId="7B8FB957" w14:textId="77777777" w:rsidR="00B511D7" w:rsidRDefault="00B511D7" w:rsidP="008026F3">
            <w:pPr>
              <w:jc w:val="both"/>
              <w:rPr>
                <w:rFonts w:cs="Arial"/>
              </w:rPr>
            </w:pPr>
            <w:r>
              <w:rPr>
                <w:rFonts w:cs="Arial"/>
              </w:rPr>
              <w:t>Phone - Mobile:</w:t>
            </w:r>
          </w:p>
          <w:p w14:paraId="53C63D88" w14:textId="77777777" w:rsidR="00B511D7" w:rsidRDefault="00B511D7" w:rsidP="008026F3">
            <w:pPr>
              <w:jc w:val="both"/>
            </w:pPr>
          </w:p>
        </w:tc>
        <w:tc>
          <w:tcPr>
            <w:tcW w:w="6349" w:type="dxa"/>
            <w:tcBorders>
              <w:top w:val="single" w:sz="4" w:space="0" w:color="auto"/>
              <w:left w:val="single" w:sz="4" w:space="0" w:color="auto"/>
              <w:bottom w:val="single" w:sz="4" w:space="0" w:color="auto"/>
              <w:right w:val="single" w:sz="4" w:space="0" w:color="auto"/>
            </w:tcBorders>
          </w:tcPr>
          <w:p w14:paraId="77337F37" w14:textId="77777777" w:rsidR="00B511D7" w:rsidRDefault="00B511D7" w:rsidP="008026F3">
            <w:pPr>
              <w:jc w:val="both"/>
            </w:pPr>
          </w:p>
        </w:tc>
      </w:tr>
      <w:tr w:rsidR="00B511D7" w14:paraId="6DCC7DCB" w14:textId="77777777" w:rsidTr="0049073D">
        <w:trPr>
          <w:trHeight w:val="631"/>
        </w:trPr>
        <w:tc>
          <w:tcPr>
            <w:tcW w:w="2718" w:type="dxa"/>
            <w:tcBorders>
              <w:top w:val="single" w:sz="4" w:space="0" w:color="auto"/>
              <w:left w:val="single" w:sz="4" w:space="0" w:color="auto"/>
              <w:bottom w:val="single" w:sz="4" w:space="0" w:color="auto"/>
              <w:right w:val="single" w:sz="4" w:space="0" w:color="auto"/>
            </w:tcBorders>
          </w:tcPr>
          <w:p w14:paraId="7736AE20" w14:textId="77777777" w:rsidR="00B511D7" w:rsidRDefault="00B511D7" w:rsidP="008026F3">
            <w:pPr>
              <w:jc w:val="both"/>
              <w:rPr>
                <w:rFonts w:cs="Arial"/>
                <w:lang w:eastAsia="ja-JP"/>
              </w:rPr>
            </w:pPr>
            <w:r>
              <w:rPr>
                <w:rFonts w:cs="Arial"/>
              </w:rPr>
              <w:t>E-mail:</w:t>
            </w:r>
          </w:p>
          <w:p w14:paraId="07C2F192" w14:textId="77777777" w:rsidR="00B511D7" w:rsidRDefault="00B511D7" w:rsidP="008026F3">
            <w:pPr>
              <w:jc w:val="both"/>
            </w:pPr>
          </w:p>
        </w:tc>
        <w:tc>
          <w:tcPr>
            <w:tcW w:w="6349" w:type="dxa"/>
            <w:tcBorders>
              <w:top w:val="single" w:sz="4" w:space="0" w:color="auto"/>
              <w:left w:val="single" w:sz="4" w:space="0" w:color="auto"/>
              <w:bottom w:val="single" w:sz="4" w:space="0" w:color="auto"/>
              <w:right w:val="single" w:sz="4" w:space="0" w:color="auto"/>
            </w:tcBorders>
          </w:tcPr>
          <w:p w14:paraId="5CBA2FE6" w14:textId="77777777" w:rsidR="00B511D7" w:rsidRDefault="00B511D7" w:rsidP="008026F3">
            <w:pPr>
              <w:jc w:val="both"/>
            </w:pPr>
          </w:p>
        </w:tc>
      </w:tr>
    </w:tbl>
    <w:p w14:paraId="5902BC85" w14:textId="77777777" w:rsidR="00B511D7" w:rsidRDefault="00B511D7" w:rsidP="00B511D7">
      <w:pPr>
        <w:jc w:val="both"/>
        <w:rPr>
          <w:rFonts w:asciiTheme="minorHAnsi" w:hAnsiTheme="minorHAnsi"/>
        </w:rPr>
      </w:pPr>
    </w:p>
    <w:p w14:paraId="59072A2F" w14:textId="77777777" w:rsidR="00B511D7" w:rsidRPr="00187CE4" w:rsidRDefault="00B511D7" w:rsidP="00D44A78">
      <w:pPr>
        <w:pStyle w:val="Heading3"/>
        <w:rPr>
          <w:rFonts w:asciiTheme="minorHAnsi" w:hAnsiTheme="minorHAnsi"/>
          <w:i/>
          <w:iCs/>
          <w:color w:val="C45911" w:themeColor="accent2" w:themeShade="BF"/>
        </w:rPr>
      </w:pPr>
      <w:r w:rsidRPr="00187CE4">
        <w:rPr>
          <w:rFonts w:asciiTheme="minorHAnsi" w:hAnsiTheme="minorHAnsi"/>
          <w:i/>
          <w:iCs/>
          <w:color w:val="C45911" w:themeColor="accent2" w:themeShade="BF"/>
        </w:rPr>
        <w:t>Requested Information</w:t>
      </w:r>
    </w:p>
    <w:p w14:paraId="02EA2E2F" w14:textId="77777777" w:rsidR="00B511D7" w:rsidRDefault="00B511D7" w:rsidP="00B511D7">
      <w:r>
        <w:t xml:space="preserve">This Expression of Interest is to be accompanied by the General Information and Specific Information listed in sections (1) and (2) below. </w:t>
      </w:r>
    </w:p>
    <w:p w14:paraId="0E9F5C3F" w14:textId="77777777" w:rsidR="00183571" w:rsidRDefault="00183571" w:rsidP="00B511D7"/>
    <w:p w14:paraId="505DEB25" w14:textId="6FB65B68" w:rsidR="00183571" w:rsidRPr="00183571" w:rsidRDefault="00B511D7" w:rsidP="00183571">
      <w:pPr>
        <w:pStyle w:val="ListParagraph"/>
        <w:numPr>
          <w:ilvl w:val="0"/>
          <w:numId w:val="1"/>
        </w:numPr>
        <w:spacing w:after="240"/>
        <w:ind w:left="357" w:hanging="357"/>
        <w:jc w:val="both"/>
        <w:rPr>
          <w:rFonts w:eastAsiaTheme="majorEastAsia" w:cstheme="majorBidi"/>
          <w:b/>
          <w:bCs/>
          <w:color w:val="4472C4" w:themeColor="accent1"/>
        </w:rPr>
      </w:pPr>
      <w:r>
        <w:rPr>
          <w:rFonts w:eastAsiaTheme="majorEastAsia" w:cstheme="majorBidi"/>
          <w:b/>
          <w:bCs/>
          <w:color w:val="4472C4" w:themeColor="accent1"/>
        </w:rPr>
        <w:t>General Information</w:t>
      </w:r>
    </w:p>
    <w:tbl>
      <w:tblPr>
        <w:tblW w:w="0" w:type="auto"/>
        <w:tblLook w:val="04A0" w:firstRow="1" w:lastRow="0" w:firstColumn="1" w:lastColumn="0" w:noHBand="0" w:noVBand="1"/>
      </w:tblPr>
      <w:tblGrid>
        <w:gridCol w:w="686"/>
        <w:gridCol w:w="8330"/>
      </w:tblGrid>
      <w:tr w:rsidR="00B511D7" w14:paraId="760188FF" w14:textId="77777777" w:rsidTr="00183571">
        <w:tc>
          <w:tcPr>
            <w:tcW w:w="686" w:type="dxa"/>
            <w:tcBorders>
              <w:top w:val="single" w:sz="4" w:space="0" w:color="auto"/>
              <w:left w:val="single" w:sz="4" w:space="0" w:color="auto"/>
              <w:bottom w:val="single" w:sz="4" w:space="0" w:color="auto"/>
              <w:right w:val="single" w:sz="4" w:space="0" w:color="auto"/>
            </w:tcBorders>
            <w:hideMark/>
          </w:tcPr>
          <w:p w14:paraId="7D3893E2" w14:textId="77777777" w:rsidR="00B511D7" w:rsidRDefault="00B511D7" w:rsidP="008026F3">
            <w:pPr>
              <w:jc w:val="both"/>
            </w:pPr>
            <w:bookmarkStart w:id="1" w:name="_Hlk18575949"/>
            <w:r>
              <w:t>1.1</w:t>
            </w:r>
          </w:p>
        </w:tc>
        <w:tc>
          <w:tcPr>
            <w:tcW w:w="8330" w:type="dxa"/>
            <w:tcBorders>
              <w:top w:val="single" w:sz="4" w:space="0" w:color="auto"/>
              <w:left w:val="single" w:sz="4" w:space="0" w:color="auto"/>
              <w:bottom w:val="single" w:sz="4" w:space="0" w:color="auto"/>
              <w:right w:val="single" w:sz="4" w:space="0" w:color="auto"/>
            </w:tcBorders>
          </w:tcPr>
          <w:p w14:paraId="329E17BD" w14:textId="296A7146" w:rsidR="00B511D7" w:rsidRPr="00816E04" w:rsidRDefault="00B511D7" w:rsidP="00816E04">
            <w:pPr>
              <w:spacing w:after="120"/>
              <w:jc w:val="both"/>
              <w:rPr>
                <w:rFonts w:cs="Calibri"/>
                <w:lang w:val="en-US" w:eastAsia="ja-JP"/>
              </w:rPr>
            </w:pPr>
            <w:r>
              <w:rPr>
                <w:rFonts w:cs="Calibri"/>
              </w:rPr>
              <w:t>A brief background of the applicant commercial bank, including</w:t>
            </w:r>
            <w:r w:rsidR="00EC2289">
              <w:rPr>
                <w:rFonts w:cs="Calibri"/>
              </w:rPr>
              <w:t xml:space="preserve"> a copy of its ownership </w:t>
            </w:r>
            <w:r w:rsidR="00EC2289" w:rsidRPr="00816E04">
              <w:rPr>
                <w:lang w:val="en-US" w:eastAsia="ja-JP"/>
              </w:rPr>
              <w:t>structure</w:t>
            </w:r>
            <w:r w:rsidR="00EC2289">
              <w:rPr>
                <w:rFonts w:cs="Calibri"/>
              </w:rPr>
              <w:t xml:space="preserve"> and</w:t>
            </w:r>
            <w:r>
              <w:rPr>
                <w:rFonts w:cs="Calibri"/>
              </w:rPr>
              <w:t xml:space="preserve"> the nature of its main lending activity.</w:t>
            </w:r>
          </w:p>
        </w:tc>
      </w:tr>
      <w:tr w:rsidR="00B511D7" w14:paraId="468CE4E6" w14:textId="77777777" w:rsidTr="00183571">
        <w:trPr>
          <w:trHeight w:val="776"/>
        </w:trPr>
        <w:tc>
          <w:tcPr>
            <w:tcW w:w="686" w:type="dxa"/>
            <w:tcBorders>
              <w:top w:val="single" w:sz="4" w:space="0" w:color="auto"/>
              <w:left w:val="single" w:sz="4" w:space="0" w:color="auto"/>
              <w:bottom w:val="single" w:sz="4" w:space="0" w:color="auto"/>
              <w:right w:val="single" w:sz="4" w:space="0" w:color="auto"/>
            </w:tcBorders>
            <w:hideMark/>
          </w:tcPr>
          <w:p w14:paraId="33F18896" w14:textId="77777777" w:rsidR="00B511D7" w:rsidRDefault="00B511D7" w:rsidP="008026F3">
            <w:pPr>
              <w:jc w:val="both"/>
            </w:pPr>
            <w:r>
              <w:t>1.2</w:t>
            </w:r>
          </w:p>
        </w:tc>
        <w:tc>
          <w:tcPr>
            <w:tcW w:w="8330" w:type="dxa"/>
            <w:tcBorders>
              <w:top w:val="single" w:sz="4" w:space="0" w:color="auto"/>
              <w:left w:val="single" w:sz="4" w:space="0" w:color="auto"/>
              <w:bottom w:val="single" w:sz="4" w:space="0" w:color="auto"/>
              <w:right w:val="single" w:sz="4" w:space="0" w:color="auto"/>
            </w:tcBorders>
            <w:hideMark/>
          </w:tcPr>
          <w:p w14:paraId="5411B656" w14:textId="77777777" w:rsidR="00B511D7" w:rsidRDefault="00B511D7" w:rsidP="00816E04">
            <w:pPr>
              <w:spacing w:after="120"/>
              <w:jc w:val="both"/>
            </w:pPr>
            <w:r>
              <w:rPr>
                <w:rFonts w:cs="Calibri"/>
              </w:rPr>
              <w:t xml:space="preserve">The main business loan products provided to SMEs in Malta and the key terms and conditions of these; the applicant’s </w:t>
            </w:r>
            <w:proofErr w:type="gramStart"/>
            <w:r>
              <w:rPr>
                <w:rFonts w:cs="Calibri"/>
              </w:rPr>
              <w:t>future plans</w:t>
            </w:r>
            <w:proofErr w:type="gramEnd"/>
            <w:r>
              <w:rPr>
                <w:rFonts w:cs="Calibri"/>
              </w:rPr>
              <w:t xml:space="preserve"> and growth strategy for SME lending in </w:t>
            </w:r>
            <w:r w:rsidRPr="00816E04">
              <w:rPr>
                <w:lang w:val="en-US" w:eastAsia="ja-JP"/>
              </w:rPr>
              <w:t>Malta</w:t>
            </w:r>
            <w:r>
              <w:rPr>
                <w:rFonts w:cs="Calibri"/>
              </w:rPr>
              <w:t>.</w:t>
            </w:r>
          </w:p>
        </w:tc>
      </w:tr>
      <w:tr w:rsidR="00B511D7" w14:paraId="2EE6D32F" w14:textId="77777777" w:rsidTr="00183571">
        <w:tc>
          <w:tcPr>
            <w:tcW w:w="686" w:type="dxa"/>
            <w:tcBorders>
              <w:top w:val="single" w:sz="4" w:space="0" w:color="auto"/>
              <w:left w:val="single" w:sz="4" w:space="0" w:color="auto"/>
              <w:bottom w:val="single" w:sz="4" w:space="0" w:color="auto"/>
              <w:right w:val="single" w:sz="4" w:space="0" w:color="auto"/>
            </w:tcBorders>
            <w:hideMark/>
          </w:tcPr>
          <w:p w14:paraId="2636155C" w14:textId="77777777" w:rsidR="00B511D7" w:rsidRDefault="00B511D7" w:rsidP="008026F3">
            <w:pPr>
              <w:jc w:val="both"/>
            </w:pPr>
            <w:r>
              <w:t>1.3</w:t>
            </w:r>
          </w:p>
        </w:tc>
        <w:tc>
          <w:tcPr>
            <w:tcW w:w="8330" w:type="dxa"/>
            <w:tcBorders>
              <w:top w:val="single" w:sz="4" w:space="0" w:color="auto"/>
              <w:left w:val="single" w:sz="4" w:space="0" w:color="auto"/>
              <w:bottom w:val="single" w:sz="4" w:space="0" w:color="auto"/>
              <w:right w:val="single" w:sz="4" w:space="0" w:color="auto"/>
            </w:tcBorders>
          </w:tcPr>
          <w:p w14:paraId="0071F594" w14:textId="45BEEDCD" w:rsidR="00B511D7" w:rsidRPr="00816E04" w:rsidRDefault="00B511D7" w:rsidP="00816E04">
            <w:pPr>
              <w:spacing w:after="120"/>
              <w:jc w:val="both"/>
              <w:rPr>
                <w:rFonts w:cs="Calibri"/>
                <w:lang w:val="en-US" w:eastAsia="ja-JP"/>
              </w:rPr>
            </w:pPr>
            <w:r>
              <w:rPr>
                <w:rFonts w:cs="Calibri"/>
              </w:rPr>
              <w:t>The key statutes and regulatory requirements with which the applicant complies (including banking license and a list of statutory returns filed with the regulator)</w:t>
            </w:r>
            <w:r w:rsidR="0092681C">
              <w:rPr>
                <w:rFonts w:cs="Calibri"/>
              </w:rPr>
              <w:t>;</w:t>
            </w:r>
            <w:r w:rsidR="00C97E9F">
              <w:t xml:space="preserve"> and</w:t>
            </w:r>
            <w:r w:rsidR="00C97E9F">
              <w:rPr>
                <w:rFonts w:cs="Calibri"/>
              </w:rPr>
              <w:t xml:space="preserve"> </w:t>
            </w:r>
            <w:r w:rsidR="00C97E9F" w:rsidRPr="00C97E9F">
              <w:rPr>
                <w:rFonts w:cs="Calibri"/>
              </w:rPr>
              <w:t xml:space="preserve">evidence of </w:t>
            </w:r>
            <w:r w:rsidR="00C97E9F" w:rsidRPr="00816E04">
              <w:rPr>
                <w:lang w:val="en-US" w:eastAsia="ja-JP"/>
              </w:rPr>
              <w:t>FATCA</w:t>
            </w:r>
            <w:r w:rsidR="00C97E9F" w:rsidRPr="00C97E9F">
              <w:rPr>
                <w:rFonts w:cs="Calibri"/>
              </w:rPr>
              <w:t xml:space="preserve"> compliance (FATCA 8-BEN Form).</w:t>
            </w:r>
          </w:p>
        </w:tc>
      </w:tr>
      <w:tr w:rsidR="00B511D7" w14:paraId="7187EA6D" w14:textId="77777777" w:rsidTr="00183571">
        <w:tc>
          <w:tcPr>
            <w:tcW w:w="686" w:type="dxa"/>
            <w:tcBorders>
              <w:top w:val="single" w:sz="4" w:space="0" w:color="auto"/>
              <w:left w:val="single" w:sz="4" w:space="0" w:color="auto"/>
              <w:bottom w:val="single" w:sz="4" w:space="0" w:color="auto"/>
              <w:right w:val="single" w:sz="4" w:space="0" w:color="auto"/>
            </w:tcBorders>
            <w:hideMark/>
          </w:tcPr>
          <w:p w14:paraId="68407030" w14:textId="77777777" w:rsidR="00B511D7" w:rsidRDefault="00B511D7" w:rsidP="008026F3">
            <w:pPr>
              <w:jc w:val="both"/>
            </w:pPr>
            <w:r>
              <w:t>1.4</w:t>
            </w:r>
          </w:p>
        </w:tc>
        <w:tc>
          <w:tcPr>
            <w:tcW w:w="8330" w:type="dxa"/>
            <w:tcBorders>
              <w:top w:val="single" w:sz="4" w:space="0" w:color="auto"/>
              <w:left w:val="single" w:sz="4" w:space="0" w:color="auto"/>
              <w:bottom w:val="single" w:sz="4" w:space="0" w:color="auto"/>
              <w:right w:val="single" w:sz="4" w:space="0" w:color="auto"/>
            </w:tcBorders>
          </w:tcPr>
          <w:p w14:paraId="6D585A2A" w14:textId="1499FBCF" w:rsidR="00B511D7" w:rsidRPr="00816E04" w:rsidRDefault="00B511D7" w:rsidP="00816E04">
            <w:pPr>
              <w:spacing w:after="120"/>
              <w:jc w:val="both"/>
              <w:rPr>
                <w:rFonts w:cs="Calibri"/>
                <w:lang w:val="en-US" w:eastAsia="ja-JP"/>
              </w:rPr>
            </w:pPr>
            <w:r>
              <w:rPr>
                <w:rFonts w:cs="Calibri"/>
              </w:rPr>
              <w:t xml:space="preserve">The department/s or business area/s responsible for the management of the facility in the applicant organisation; its organisational set-up (including reporting lines) and details of authority </w:t>
            </w:r>
            <w:r w:rsidRPr="00816E04">
              <w:rPr>
                <w:lang w:val="en-US" w:eastAsia="ja-JP"/>
              </w:rPr>
              <w:t>limits</w:t>
            </w:r>
            <w:r>
              <w:rPr>
                <w:rFonts w:cs="Calibri"/>
              </w:rPr>
              <w:t xml:space="preserve"> at approval and monitoring stages.</w:t>
            </w:r>
          </w:p>
        </w:tc>
      </w:tr>
      <w:bookmarkEnd w:id="1"/>
    </w:tbl>
    <w:p w14:paraId="06394A77" w14:textId="77777777" w:rsidR="00B511D7" w:rsidRDefault="00B511D7" w:rsidP="00B511D7">
      <w:pPr>
        <w:jc w:val="both"/>
      </w:pPr>
    </w:p>
    <w:p w14:paraId="5EEA7C3D" w14:textId="77777777" w:rsidR="00B511D7" w:rsidRDefault="00B511D7" w:rsidP="00B511D7">
      <w:pPr>
        <w:jc w:val="both"/>
      </w:pPr>
    </w:p>
    <w:p w14:paraId="64AD1529" w14:textId="77777777" w:rsidR="00B511D7" w:rsidRDefault="00B511D7" w:rsidP="00B511D7">
      <w:pPr>
        <w:jc w:val="both"/>
      </w:pPr>
    </w:p>
    <w:p w14:paraId="5F11C067" w14:textId="77777777" w:rsidR="00B511D7" w:rsidRDefault="00B511D7" w:rsidP="00B511D7">
      <w:pPr>
        <w:jc w:val="both"/>
      </w:pPr>
    </w:p>
    <w:p w14:paraId="470F0895" w14:textId="77777777" w:rsidR="00B511D7" w:rsidRDefault="00B511D7" w:rsidP="00B511D7">
      <w:pPr>
        <w:jc w:val="both"/>
      </w:pPr>
    </w:p>
    <w:p w14:paraId="0C3CD2AF" w14:textId="77777777" w:rsidR="00B511D7" w:rsidRDefault="00B511D7" w:rsidP="00B511D7">
      <w:pPr>
        <w:jc w:val="both"/>
      </w:pPr>
    </w:p>
    <w:p w14:paraId="146B2811" w14:textId="77777777" w:rsidR="00B511D7" w:rsidRDefault="00B511D7" w:rsidP="00183571">
      <w:pPr>
        <w:pStyle w:val="ListParagraph"/>
        <w:numPr>
          <w:ilvl w:val="0"/>
          <w:numId w:val="1"/>
        </w:numPr>
        <w:spacing w:after="240"/>
        <w:ind w:left="357" w:hanging="357"/>
        <w:jc w:val="both"/>
        <w:rPr>
          <w:rFonts w:eastAsiaTheme="majorEastAsia" w:cstheme="majorBidi"/>
          <w:b/>
          <w:bCs/>
          <w:color w:val="4472C4" w:themeColor="accent1"/>
        </w:rPr>
      </w:pPr>
      <w:r>
        <w:rPr>
          <w:rFonts w:eastAsiaTheme="majorEastAsia" w:cstheme="majorBidi"/>
          <w:b/>
          <w:bCs/>
          <w:color w:val="4472C4" w:themeColor="accent1"/>
        </w:rPr>
        <w:lastRenderedPageBreak/>
        <w:t>Specific Information</w:t>
      </w:r>
    </w:p>
    <w:tbl>
      <w:tblPr>
        <w:tblW w:w="8926" w:type="dxa"/>
        <w:tblLook w:val="04A0" w:firstRow="1" w:lastRow="0" w:firstColumn="1" w:lastColumn="0" w:noHBand="0" w:noVBand="1"/>
      </w:tblPr>
      <w:tblGrid>
        <w:gridCol w:w="601"/>
        <w:gridCol w:w="8325"/>
      </w:tblGrid>
      <w:tr w:rsidR="00B511D7" w14:paraId="17DD29D4" w14:textId="77777777" w:rsidTr="002E0D5D">
        <w:trPr>
          <w:trHeight w:val="899"/>
        </w:trPr>
        <w:tc>
          <w:tcPr>
            <w:tcW w:w="601" w:type="dxa"/>
            <w:tcBorders>
              <w:top w:val="single" w:sz="4" w:space="0" w:color="auto"/>
              <w:left w:val="single" w:sz="4" w:space="0" w:color="auto"/>
              <w:bottom w:val="single" w:sz="4" w:space="0" w:color="auto"/>
              <w:right w:val="single" w:sz="4" w:space="0" w:color="auto"/>
            </w:tcBorders>
            <w:hideMark/>
          </w:tcPr>
          <w:p w14:paraId="617D1962" w14:textId="77777777" w:rsidR="00B511D7" w:rsidRDefault="00B511D7" w:rsidP="008026F3">
            <w:pPr>
              <w:jc w:val="both"/>
            </w:pPr>
            <w:r>
              <w:t>2.1</w:t>
            </w:r>
          </w:p>
        </w:tc>
        <w:tc>
          <w:tcPr>
            <w:tcW w:w="8325" w:type="dxa"/>
            <w:tcBorders>
              <w:top w:val="single" w:sz="4" w:space="0" w:color="auto"/>
              <w:left w:val="single" w:sz="4" w:space="0" w:color="auto"/>
              <w:bottom w:val="single" w:sz="4" w:space="0" w:color="auto"/>
              <w:right w:val="single" w:sz="4" w:space="0" w:color="auto"/>
            </w:tcBorders>
            <w:hideMark/>
          </w:tcPr>
          <w:p w14:paraId="17439CA5" w14:textId="77777777" w:rsidR="00B511D7" w:rsidRDefault="00B511D7" w:rsidP="00816E04">
            <w:pPr>
              <w:spacing w:after="120"/>
              <w:jc w:val="both"/>
              <w:rPr>
                <w:lang w:val="en-US" w:eastAsia="ja-JP"/>
              </w:rPr>
            </w:pPr>
            <w:r>
              <w:t xml:space="preserve">Evidence of the applicant’s track record in lending to the Maltese SME market, including default </w:t>
            </w:r>
            <w:r w:rsidRPr="00816E04">
              <w:rPr>
                <w:lang w:val="en-US" w:eastAsia="ja-JP"/>
              </w:rPr>
              <w:t>rates</w:t>
            </w:r>
            <w:r>
              <w:t xml:space="preserve"> by sector, key performance indicators and performance against targets.</w:t>
            </w:r>
          </w:p>
        </w:tc>
      </w:tr>
      <w:tr w:rsidR="00B511D7" w14:paraId="18D43658" w14:textId="77777777" w:rsidTr="002E0D5D">
        <w:trPr>
          <w:trHeight w:val="2386"/>
        </w:trPr>
        <w:tc>
          <w:tcPr>
            <w:tcW w:w="601" w:type="dxa"/>
            <w:tcBorders>
              <w:top w:val="single" w:sz="4" w:space="0" w:color="auto"/>
              <w:left w:val="single" w:sz="4" w:space="0" w:color="auto"/>
              <w:bottom w:val="single" w:sz="4" w:space="0" w:color="auto"/>
              <w:right w:val="single" w:sz="4" w:space="0" w:color="auto"/>
            </w:tcBorders>
            <w:hideMark/>
          </w:tcPr>
          <w:p w14:paraId="1A9A7339" w14:textId="77777777" w:rsidR="00B511D7" w:rsidRDefault="00B511D7" w:rsidP="008026F3">
            <w:pPr>
              <w:jc w:val="both"/>
            </w:pPr>
            <w:r>
              <w:t>2.2</w:t>
            </w:r>
          </w:p>
        </w:tc>
        <w:tc>
          <w:tcPr>
            <w:tcW w:w="8325" w:type="dxa"/>
            <w:tcBorders>
              <w:top w:val="single" w:sz="4" w:space="0" w:color="auto"/>
              <w:left w:val="single" w:sz="4" w:space="0" w:color="auto"/>
              <w:bottom w:val="single" w:sz="4" w:space="0" w:color="auto"/>
              <w:right w:val="single" w:sz="4" w:space="0" w:color="auto"/>
            </w:tcBorders>
          </w:tcPr>
          <w:p w14:paraId="324316F1" w14:textId="367D8480" w:rsidR="00B511D7" w:rsidRDefault="00B511D7" w:rsidP="008026F3">
            <w:pPr>
              <w:jc w:val="both"/>
              <w:rPr>
                <w:lang w:val="en-US" w:eastAsia="ja-JP"/>
              </w:rPr>
            </w:pPr>
            <w:r>
              <w:t xml:space="preserve">Additionality – Lending under the </w:t>
            </w:r>
            <w:r w:rsidR="00836F7C">
              <w:t>SGS</w:t>
            </w:r>
            <w:r>
              <w:t xml:space="preserve"> must have an element of additionality, meaning that </w:t>
            </w:r>
            <w:r w:rsidR="00E5156E">
              <w:t>lending on such</w:t>
            </w:r>
            <w:r w:rsidR="0031783D">
              <w:t xml:space="preserve"> SGS</w:t>
            </w:r>
            <w:r w:rsidR="00E5156E">
              <w:t xml:space="preserve"> terms would not have been possible in absence of the MDB guarantee</w:t>
            </w:r>
            <w:r>
              <w:t xml:space="preserve">. The </w:t>
            </w:r>
            <w:r w:rsidR="00836F7C">
              <w:t>SGS</w:t>
            </w:r>
            <w:r>
              <w:t xml:space="preserve"> is not designed as a substitute for</w:t>
            </w:r>
            <w:r w:rsidR="00E5156E">
              <w:t xml:space="preserve"> commercial bank</w:t>
            </w:r>
            <w:r>
              <w:t xml:space="preserve"> lending which would have otherwise been undertaken by the applicant entirely at their own risk. </w:t>
            </w:r>
          </w:p>
          <w:p w14:paraId="52D3EF18" w14:textId="77777777" w:rsidR="00B511D7" w:rsidRDefault="00B511D7" w:rsidP="008026F3">
            <w:pPr>
              <w:jc w:val="both"/>
            </w:pPr>
          </w:p>
          <w:p w14:paraId="278859DD" w14:textId="0850E830" w:rsidR="00B511D7" w:rsidRDefault="00B511D7" w:rsidP="008026F3">
            <w:pPr>
              <w:jc w:val="both"/>
            </w:pPr>
            <w:r>
              <w:t xml:space="preserve">Please provide evidence that the </w:t>
            </w:r>
            <w:r w:rsidR="00836F7C">
              <w:t>SGS</w:t>
            </w:r>
            <w:r>
              <w:t xml:space="preserve"> would provide additionality </w:t>
            </w:r>
            <w:r w:rsidR="00836F7C">
              <w:t>by providing information on the tenor and interest rates of loans to SMEs presently on facilities to SMEs without the MDB guarantee, as follows</w:t>
            </w:r>
            <w:r>
              <w:t>:</w:t>
            </w:r>
          </w:p>
          <w:p w14:paraId="34EC4D93" w14:textId="2FEBA9C1" w:rsidR="00B511D7" w:rsidRDefault="00B511D7" w:rsidP="00B511D7">
            <w:pPr>
              <w:pStyle w:val="ListParagraph"/>
              <w:numPr>
                <w:ilvl w:val="0"/>
                <w:numId w:val="3"/>
              </w:numPr>
              <w:jc w:val="both"/>
            </w:pPr>
            <w:r>
              <w:t>Longer loan tenor – please</w:t>
            </w:r>
            <w:r w:rsidR="00E5156E">
              <w:t xml:space="preserve"> indicate</w:t>
            </w:r>
            <w:r>
              <w:t xml:space="preserve"> the </w:t>
            </w:r>
            <w:r w:rsidR="00E5156E">
              <w:t xml:space="preserve">average </w:t>
            </w:r>
            <w:r>
              <w:t xml:space="preserve">term of the </w:t>
            </w:r>
            <w:r w:rsidR="00E5156E">
              <w:t>business loans being granted by the Bank.</w:t>
            </w:r>
          </w:p>
          <w:p w14:paraId="3FA2A398" w14:textId="77777777" w:rsidR="00B511D7" w:rsidRDefault="00B511D7" w:rsidP="00B511D7">
            <w:pPr>
              <w:pStyle w:val="ListParagraph"/>
              <w:numPr>
                <w:ilvl w:val="0"/>
                <w:numId w:val="3"/>
              </w:numPr>
              <w:jc w:val="both"/>
            </w:pPr>
            <w:r>
              <w:t>Lower cost of funding – kindly provide information on interest rates and other fees presently charged on facilities to SMEs without the MDB guarantee and information on the proposed interest rates and fees under the scheme.</w:t>
            </w:r>
          </w:p>
          <w:p w14:paraId="6868D585" w14:textId="22E82A11" w:rsidR="0031783D" w:rsidRDefault="0031783D" w:rsidP="0031783D">
            <w:pPr>
              <w:pStyle w:val="ListParagraph"/>
              <w:jc w:val="both"/>
            </w:pPr>
          </w:p>
        </w:tc>
      </w:tr>
      <w:tr w:rsidR="00B511D7" w14:paraId="49AD114C" w14:textId="77777777" w:rsidTr="002E0D5D">
        <w:trPr>
          <w:trHeight w:val="1299"/>
        </w:trPr>
        <w:tc>
          <w:tcPr>
            <w:tcW w:w="601" w:type="dxa"/>
            <w:tcBorders>
              <w:top w:val="single" w:sz="4" w:space="0" w:color="auto"/>
              <w:left w:val="single" w:sz="4" w:space="0" w:color="auto"/>
              <w:bottom w:val="single" w:sz="4" w:space="0" w:color="auto"/>
              <w:right w:val="single" w:sz="4" w:space="0" w:color="auto"/>
            </w:tcBorders>
          </w:tcPr>
          <w:p w14:paraId="20359E72" w14:textId="77777777" w:rsidR="00B511D7" w:rsidRDefault="00B511D7" w:rsidP="008026F3">
            <w:pPr>
              <w:jc w:val="both"/>
            </w:pPr>
            <w:r>
              <w:t>2.3</w:t>
            </w:r>
          </w:p>
          <w:p w14:paraId="440C3209" w14:textId="77777777" w:rsidR="00B511D7" w:rsidRDefault="00B511D7" w:rsidP="008026F3">
            <w:pPr>
              <w:jc w:val="both"/>
            </w:pPr>
          </w:p>
        </w:tc>
        <w:tc>
          <w:tcPr>
            <w:tcW w:w="8325" w:type="dxa"/>
            <w:tcBorders>
              <w:top w:val="single" w:sz="4" w:space="0" w:color="auto"/>
              <w:left w:val="single" w:sz="4" w:space="0" w:color="auto"/>
              <w:bottom w:val="single" w:sz="4" w:space="0" w:color="auto"/>
              <w:right w:val="single" w:sz="4" w:space="0" w:color="auto"/>
            </w:tcBorders>
            <w:hideMark/>
          </w:tcPr>
          <w:p w14:paraId="22E86D12" w14:textId="5DA53430" w:rsidR="00B511D7" w:rsidRDefault="00B511D7" w:rsidP="00816E04">
            <w:pPr>
              <w:spacing w:after="120"/>
              <w:jc w:val="both"/>
              <w:rPr>
                <w:lang w:val="en-US" w:eastAsia="ja-JP"/>
              </w:rPr>
            </w:pPr>
            <w:r>
              <w:t xml:space="preserve">Ability to build portfolio: Applicant is to provide projections on the volume of lending under the </w:t>
            </w:r>
            <w:r w:rsidR="001455E8">
              <w:t>SGS</w:t>
            </w:r>
            <w:r>
              <w:t xml:space="preserve"> on an annual basis, both in terms of number of facilities and average size per facility. These projections are to be compared with other SME lending of the commercial bank. Background information is to be provided on the method used for the projections. </w:t>
            </w:r>
          </w:p>
        </w:tc>
      </w:tr>
      <w:tr w:rsidR="00B511D7" w14:paraId="74F862FF" w14:textId="77777777" w:rsidTr="00816E04">
        <w:trPr>
          <w:trHeight w:val="670"/>
        </w:trPr>
        <w:tc>
          <w:tcPr>
            <w:tcW w:w="601" w:type="dxa"/>
            <w:tcBorders>
              <w:top w:val="single" w:sz="4" w:space="0" w:color="auto"/>
              <w:left w:val="single" w:sz="4" w:space="0" w:color="auto"/>
              <w:bottom w:val="single" w:sz="4" w:space="0" w:color="auto"/>
              <w:right w:val="single" w:sz="4" w:space="0" w:color="auto"/>
            </w:tcBorders>
          </w:tcPr>
          <w:p w14:paraId="0F7D6E93" w14:textId="77777777" w:rsidR="00B511D7" w:rsidRDefault="00B511D7" w:rsidP="008026F3">
            <w:pPr>
              <w:jc w:val="both"/>
            </w:pPr>
            <w:r>
              <w:t>2.4</w:t>
            </w:r>
          </w:p>
          <w:p w14:paraId="5A07A856" w14:textId="77777777" w:rsidR="00B511D7" w:rsidRDefault="00B511D7" w:rsidP="008026F3">
            <w:pPr>
              <w:jc w:val="both"/>
            </w:pPr>
          </w:p>
        </w:tc>
        <w:tc>
          <w:tcPr>
            <w:tcW w:w="8325" w:type="dxa"/>
            <w:tcBorders>
              <w:top w:val="single" w:sz="4" w:space="0" w:color="auto"/>
              <w:left w:val="single" w:sz="4" w:space="0" w:color="auto"/>
              <w:bottom w:val="single" w:sz="4" w:space="0" w:color="auto"/>
              <w:right w:val="single" w:sz="4" w:space="0" w:color="auto"/>
            </w:tcBorders>
            <w:hideMark/>
          </w:tcPr>
          <w:p w14:paraId="72D1C827" w14:textId="5484ED8E" w:rsidR="00B511D7" w:rsidRDefault="00B511D7" w:rsidP="00816E04">
            <w:pPr>
              <w:spacing w:after="120"/>
              <w:jc w:val="both"/>
            </w:pPr>
            <w:r>
              <w:t xml:space="preserve">Availability of Capital: Applicant is to demonstrate that capital levels will be sufficient to meet the projected lending under </w:t>
            </w:r>
            <w:r w:rsidRPr="00816E04">
              <w:rPr>
                <w:lang w:val="en-US" w:eastAsia="ja-JP"/>
              </w:rPr>
              <w:t>the</w:t>
            </w:r>
            <w:r>
              <w:t xml:space="preserve"> </w:t>
            </w:r>
            <w:r w:rsidR="001455E8">
              <w:t>SGS</w:t>
            </w:r>
            <w:r>
              <w:t>.</w:t>
            </w:r>
          </w:p>
        </w:tc>
      </w:tr>
      <w:tr w:rsidR="00B511D7" w14:paraId="3FF2A394" w14:textId="77777777" w:rsidTr="002E0D5D">
        <w:trPr>
          <w:trHeight w:val="3112"/>
        </w:trPr>
        <w:tc>
          <w:tcPr>
            <w:tcW w:w="601" w:type="dxa"/>
            <w:tcBorders>
              <w:top w:val="single" w:sz="4" w:space="0" w:color="auto"/>
              <w:left w:val="single" w:sz="4" w:space="0" w:color="auto"/>
              <w:bottom w:val="single" w:sz="4" w:space="0" w:color="auto"/>
              <w:right w:val="single" w:sz="4" w:space="0" w:color="auto"/>
            </w:tcBorders>
            <w:hideMark/>
          </w:tcPr>
          <w:p w14:paraId="77FAC0F3" w14:textId="77777777" w:rsidR="00B511D7" w:rsidRDefault="00B511D7" w:rsidP="008026F3">
            <w:pPr>
              <w:jc w:val="both"/>
            </w:pPr>
            <w:r>
              <w:t>2.5</w:t>
            </w:r>
          </w:p>
        </w:tc>
        <w:tc>
          <w:tcPr>
            <w:tcW w:w="8325" w:type="dxa"/>
            <w:tcBorders>
              <w:top w:val="single" w:sz="4" w:space="0" w:color="auto"/>
              <w:left w:val="single" w:sz="4" w:space="0" w:color="auto"/>
              <w:bottom w:val="single" w:sz="4" w:space="0" w:color="auto"/>
              <w:right w:val="single" w:sz="4" w:space="0" w:color="auto"/>
            </w:tcBorders>
          </w:tcPr>
          <w:p w14:paraId="69C93544" w14:textId="77777777" w:rsidR="00B511D7" w:rsidRDefault="00B511D7" w:rsidP="008026F3">
            <w:pPr>
              <w:jc w:val="both"/>
              <w:rPr>
                <w:lang w:val="en-US" w:eastAsia="ja-JP"/>
              </w:rPr>
            </w:pPr>
            <w:r>
              <w:t xml:space="preserve">Operational capacity: </w:t>
            </w:r>
          </w:p>
          <w:p w14:paraId="670D6FCE" w14:textId="550BF8C0" w:rsidR="00B511D7" w:rsidRDefault="00B511D7" w:rsidP="002E0D5D">
            <w:pPr>
              <w:pStyle w:val="ListParagraph"/>
              <w:numPr>
                <w:ilvl w:val="0"/>
                <w:numId w:val="2"/>
              </w:numPr>
              <w:spacing w:after="160"/>
              <w:ind w:left="415" w:hanging="283"/>
              <w:contextualSpacing/>
              <w:jc w:val="both"/>
            </w:pPr>
            <w:r>
              <w:t>Applicant to provide detailed information on the risk management regarding the Credit Policy (internal procedures and guidelines), origination, risk assessment (rating/scoring), loan approval procedures, collateral requirement, recovery procedures, and monitoring</w:t>
            </w:r>
            <w:r w:rsidR="00B959DE">
              <w:t>.</w:t>
            </w:r>
          </w:p>
          <w:p w14:paraId="09872694" w14:textId="77777777" w:rsidR="00B511D7" w:rsidRDefault="00B511D7" w:rsidP="002E0D5D">
            <w:pPr>
              <w:pStyle w:val="ListParagraph"/>
              <w:ind w:left="415" w:hanging="283"/>
            </w:pPr>
          </w:p>
          <w:p w14:paraId="20DFAF18" w14:textId="71D90E71" w:rsidR="00B511D7" w:rsidRDefault="00B511D7" w:rsidP="002E0D5D">
            <w:pPr>
              <w:pStyle w:val="ListParagraph"/>
              <w:numPr>
                <w:ilvl w:val="0"/>
                <w:numId w:val="2"/>
              </w:numPr>
              <w:spacing w:after="160"/>
              <w:ind w:left="415" w:hanging="283"/>
              <w:contextualSpacing/>
              <w:jc w:val="both"/>
            </w:pPr>
            <w:r>
              <w:t>Applicant to provide information on its</w:t>
            </w:r>
            <w:r w:rsidR="002B236B">
              <w:t xml:space="preserve"> AML/CFT and Sanctions Framework</w:t>
            </w:r>
            <w:r w:rsidR="003546F9">
              <w:t xml:space="preserve"> including relevant policies and procedures</w:t>
            </w:r>
            <w:r w:rsidR="001303F3">
              <w:t>, assess</w:t>
            </w:r>
            <w:r w:rsidR="00E00906">
              <w:t xml:space="preserve">ments </w:t>
            </w:r>
            <w:r w:rsidR="009D714B">
              <w:t xml:space="preserve">or extract thereof </w:t>
            </w:r>
            <w:r w:rsidR="007D1A2D">
              <w:t>(business risk and jurisdiction r</w:t>
            </w:r>
            <w:r w:rsidR="009D714B">
              <w:t xml:space="preserve">isk) </w:t>
            </w:r>
            <w:r w:rsidR="00E00906">
              <w:t>and a copy of its Wolfsberg</w:t>
            </w:r>
            <w:r w:rsidR="0034696E">
              <w:t xml:space="preserve"> Questionnaire</w:t>
            </w:r>
            <w:r w:rsidR="000735F6">
              <w:t xml:space="preserve"> and the MDB Addendum Questionnaire</w:t>
            </w:r>
            <w:r w:rsidR="00AB21C8">
              <w:t xml:space="preserve"> for Intermediary Partners</w:t>
            </w:r>
            <w:r w:rsidR="0034696E">
              <w:t>.</w:t>
            </w:r>
            <w:r w:rsidR="00AF257C">
              <w:rPr>
                <w:rFonts w:ascii="Cambria" w:hAnsi="Cambria"/>
              </w:rPr>
              <w:t xml:space="preserve"> </w:t>
            </w:r>
          </w:p>
          <w:p w14:paraId="404CEF74" w14:textId="77777777" w:rsidR="00B511D7" w:rsidRDefault="00B511D7" w:rsidP="002E0D5D">
            <w:pPr>
              <w:pStyle w:val="ListParagraph"/>
              <w:ind w:left="415" w:hanging="283"/>
            </w:pPr>
          </w:p>
          <w:p w14:paraId="0CF57769" w14:textId="3236B986" w:rsidR="00B511D7" w:rsidRDefault="00B511D7" w:rsidP="00816E04">
            <w:pPr>
              <w:pStyle w:val="ListParagraph"/>
              <w:numPr>
                <w:ilvl w:val="0"/>
                <w:numId w:val="2"/>
              </w:numPr>
              <w:spacing w:after="160"/>
              <w:ind w:left="415" w:hanging="283"/>
              <w:contextualSpacing/>
              <w:jc w:val="both"/>
            </w:pPr>
            <w:r>
              <w:t xml:space="preserve">Applicant to demonstrate that the team to be responsible for the facility is competent and has sufficient experience and expertise to execute the proposed strategy for the </w:t>
            </w:r>
            <w:r w:rsidR="0031783D">
              <w:t>successful roll-out of the scheme</w:t>
            </w:r>
            <w:r>
              <w:t xml:space="preserve">. </w:t>
            </w:r>
          </w:p>
        </w:tc>
      </w:tr>
      <w:tr w:rsidR="00B511D7" w14:paraId="323DBEAE" w14:textId="77777777" w:rsidTr="00816E04">
        <w:trPr>
          <w:trHeight w:val="1563"/>
        </w:trPr>
        <w:tc>
          <w:tcPr>
            <w:tcW w:w="601" w:type="dxa"/>
            <w:tcBorders>
              <w:top w:val="single" w:sz="4" w:space="0" w:color="auto"/>
              <w:left w:val="single" w:sz="4" w:space="0" w:color="auto"/>
              <w:bottom w:val="single" w:sz="4" w:space="0" w:color="auto"/>
              <w:right w:val="single" w:sz="4" w:space="0" w:color="auto"/>
            </w:tcBorders>
          </w:tcPr>
          <w:p w14:paraId="5A7A3397" w14:textId="77777777" w:rsidR="00B511D7" w:rsidRDefault="00B511D7" w:rsidP="008026F3">
            <w:pPr>
              <w:jc w:val="both"/>
            </w:pPr>
            <w:r>
              <w:t>2.6</w:t>
            </w:r>
          </w:p>
        </w:tc>
        <w:tc>
          <w:tcPr>
            <w:tcW w:w="8325" w:type="dxa"/>
            <w:tcBorders>
              <w:top w:val="single" w:sz="4" w:space="0" w:color="auto"/>
              <w:left w:val="single" w:sz="4" w:space="0" w:color="auto"/>
              <w:bottom w:val="single" w:sz="4" w:space="0" w:color="auto"/>
              <w:right w:val="single" w:sz="4" w:space="0" w:color="auto"/>
            </w:tcBorders>
          </w:tcPr>
          <w:p w14:paraId="1D1A04FE" w14:textId="77777777" w:rsidR="00B511D7" w:rsidRDefault="00B511D7" w:rsidP="008026F3">
            <w:pPr>
              <w:jc w:val="both"/>
            </w:pPr>
            <w:r>
              <w:t>The applicant is kindly requested to provide with this call:</w:t>
            </w:r>
          </w:p>
          <w:p w14:paraId="0A3E55A6" w14:textId="77777777" w:rsidR="00B511D7" w:rsidRDefault="00B511D7" w:rsidP="008026F3">
            <w:pPr>
              <w:jc w:val="both"/>
            </w:pPr>
            <w:r>
              <w:t xml:space="preserve">Appendix 1 A - Declaration of Absence of Conflict of interest </w:t>
            </w:r>
          </w:p>
          <w:p w14:paraId="14687ED3" w14:textId="77777777" w:rsidR="00B511D7" w:rsidRDefault="00B511D7" w:rsidP="008026F3">
            <w:pPr>
              <w:jc w:val="both"/>
            </w:pPr>
            <w:r>
              <w:t>Appendix 1 B - Statement regarding Exclusion situation</w:t>
            </w:r>
          </w:p>
          <w:p w14:paraId="07D61D01" w14:textId="7946DA9A" w:rsidR="00B511D7" w:rsidRDefault="00B511D7" w:rsidP="008026F3">
            <w:pPr>
              <w:jc w:val="both"/>
            </w:pPr>
            <w:r>
              <w:t xml:space="preserve">Appendix 2 A - Wolfsberg </w:t>
            </w:r>
            <w:r w:rsidR="004926D3">
              <w:t xml:space="preserve">Financial Crime Compliance </w:t>
            </w:r>
            <w:r>
              <w:t>Questionnaire</w:t>
            </w:r>
          </w:p>
          <w:p w14:paraId="3C235341" w14:textId="44ABE9A7" w:rsidR="00B511D7" w:rsidRDefault="00B511D7" w:rsidP="008026F3">
            <w:pPr>
              <w:jc w:val="both"/>
            </w:pPr>
            <w:r>
              <w:t xml:space="preserve">Appendix 2 B – </w:t>
            </w:r>
            <w:r w:rsidR="00492241">
              <w:t>MDB Addendum Questionnaire for Intermediary Partners</w:t>
            </w:r>
          </w:p>
        </w:tc>
      </w:tr>
    </w:tbl>
    <w:p w14:paraId="05C8D96E" w14:textId="77777777" w:rsidR="00B511D7" w:rsidRDefault="00B511D7" w:rsidP="00B511D7">
      <w:pPr>
        <w:jc w:val="both"/>
      </w:pPr>
    </w:p>
    <w:p w14:paraId="0549F7A1" w14:textId="77777777" w:rsidR="00B511D7" w:rsidRDefault="00B511D7" w:rsidP="00183571">
      <w:pPr>
        <w:pStyle w:val="ListParagraph"/>
        <w:numPr>
          <w:ilvl w:val="0"/>
          <w:numId w:val="1"/>
        </w:numPr>
        <w:spacing w:after="240"/>
        <w:ind w:left="357" w:hanging="357"/>
        <w:jc w:val="both"/>
        <w:rPr>
          <w:rFonts w:eastAsiaTheme="majorEastAsia" w:cstheme="majorBidi"/>
          <w:b/>
          <w:bCs/>
          <w:color w:val="4472C4" w:themeColor="accent1"/>
        </w:rPr>
      </w:pPr>
      <w:r w:rsidRPr="00511AC4">
        <w:rPr>
          <w:rFonts w:eastAsiaTheme="majorEastAsia" w:cstheme="majorBidi"/>
          <w:b/>
          <w:bCs/>
          <w:color w:val="4472C4" w:themeColor="accent1"/>
        </w:rPr>
        <w:lastRenderedPageBreak/>
        <w:t>Other considerations</w:t>
      </w:r>
    </w:p>
    <w:tbl>
      <w:tblPr>
        <w:tblW w:w="0" w:type="auto"/>
        <w:tblLook w:val="04A0" w:firstRow="1" w:lastRow="0" w:firstColumn="1" w:lastColumn="0" w:noHBand="0" w:noVBand="1"/>
      </w:tblPr>
      <w:tblGrid>
        <w:gridCol w:w="686"/>
        <w:gridCol w:w="8330"/>
      </w:tblGrid>
      <w:tr w:rsidR="00183571" w14:paraId="2947EF99" w14:textId="77777777" w:rsidTr="00D84AA7">
        <w:tc>
          <w:tcPr>
            <w:tcW w:w="686" w:type="dxa"/>
            <w:tcBorders>
              <w:top w:val="single" w:sz="4" w:space="0" w:color="auto"/>
              <w:left w:val="single" w:sz="4" w:space="0" w:color="auto"/>
              <w:bottom w:val="single" w:sz="4" w:space="0" w:color="auto"/>
              <w:right w:val="single" w:sz="4" w:space="0" w:color="auto"/>
            </w:tcBorders>
            <w:hideMark/>
          </w:tcPr>
          <w:p w14:paraId="2C1D3F9D" w14:textId="1AEA7D6A" w:rsidR="00183571" w:rsidRDefault="00183571" w:rsidP="00D84AA7">
            <w:pPr>
              <w:jc w:val="both"/>
            </w:pPr>
            <w:r>
              <w:t>3.1</w:t>
            </w:r>
          </w:p>
        </w:tc>
        <w:tc>
          <w:tcPr>
            <w:tcW w:w="8330" w:type="dxa"/>
            <w:tcBorders>
              <w:top w:val="single" w:sz="4" w:space="0" w:color="auto"/>
              <w:left w:val="single" w:sz="4" w:space="0" w:color="auto"/>
              <w:bottom w:val="single" w:sz="4" w:space="0" w:color="auto"/>
              <w:right w:val="single" w:sz="4" w:space="0" w:color="auto"/>
            </w:tcBorders>
          </w:tcPr>
          <w:p w14:paraId="198BF523" w14:textId="7DB016DD" w:rsidR="002E0D5D" w:rsidRDefault="00183571" w:rsidP="00816E04">
            <w:pPr>
              <w:spacing w:after="120"/>
              <w:jc w:val="both"/>
            </w:pPr>
            <w:r>
              <w:t xml:space="preserve">The applicant shall indicate its target portfolio size which will serve as an indicative amount allowing the MDB to allocate the funds as </w:t>
            </w:r>
            <w:r w:rsidRPr="00816E04">
              <w:rPr>
                <w:rFonts w:cs="Calibri"/>
              </w:rPr>
              <w:t>efficiently</w:t>
            </w:r>
            <w:r>
              <w:t xml:space="preserve"> as possible.  </w:t>
            </w:r>
          </w:p>
        </w:tc>
      </w:tr>
      <w:tr w:rsidR="00183571" w14:paraId="79A739D2" w14:textId="77777777" w:rsidTr="00183571">
        <w:trPr>
          <w:trHeight w:val="421"/>
        </w:trPr>
        <w:tc>
          <w:tcPr>
            <w:tcW w:w="686" w:type="dxa"/>
            <w:tcBorders>
              <w:top w:val="single" w:sz="4" w:space="0" w:color="auto"/>
              <w:left w:val="single" w:sz="4" w:space="0" w:color="auto"/>
              <w:bottom w:val="single" w:sz="4" w:space="0" w:color="auto"/>
              <w:right w:val="single" w:sz="4" w:space="0" w:color="auto"/>
            </w:tcBorders>
            <w:hideMark/>
          </w:tcPr>
          <w:p w14:paraId="47BF76AE" w14:textId="3A1A0D0D" w:rsidR="00183571" w:rsidRDefault="00183571" w:rsidP="00D84AA7">
            <w:pPr>
              <w:jc w:val="both"/>
            </w:pPr>
            <w:r>
              <w:t>3.2</w:t>
            </w:r>
          </w:p>
        </w:tc>
        <w:tc>
          <w:tcPr>
            <w:tcW w:w="8330" w:type="dxa"/>
            <w:tcBorders>
              <w:top w:val="single" w:sz="4" w:space="0" w:color="auto"/>
              <w:left w:val="single" w:sz="4" w:space="0" w:color="auto"/>
              <w:bottom w:val="single" w:sz="4" w:space="0" w:color="auto"/>
              <w:right w:val="single" w:sz="4" w:space="0" w:color="auto"/>
            </w:tcBorders>
            <w:hideMark/>
          </w:tcPr>
          <w:p w14:paraId="19701D21" w14:textId="77777777" w:rsidR="00183571" w:rsidRDefault="00183571" w:rsidP="00816E04">
            <w:pPr>
              <w:spacing w:after="120"/>
              <w:jc w:val="both"/>
            </w:pPr>
            <w:r>
              <w:t xml:space="preserve">The global portfolio shall be allocated by the MDB on a </w:t>
            </w:r>
            <w:r w:rsidRPr="00816E04">
              <w:rPr>
                <w:rFonts w:cs="Calibri"/>
              </w:rPr>
              <w:t>first</w:t>
            </w:r>
            <w:r>
              <w:t xml:space="preserve"> come first served basis.</w:t>
            </w:r>
          </w:p>
          <w:p w14:paraId="1738D099" w14:textId="12D1E666" w:rsidR="002E0D5D" w:rsidRDefault="002E0D5D" w:rsidP="00183571">
            <w:pPr>
              <w:contextualSpacing/>
              <w:jc w:val="both"/>
            </w:pPr>
          </w:p>
        </w:tc>
      </w:tr>
      <w:tr w:rsidR="00183571" w14:paraId="3DB93D02" w14:textId="77777777" w:rsidTr="00D84AA7">
        <w:tc>
          <w:tcPr>
            <w:tcW w:w="686" w:type="dxa"/>
            <w:tcBorders>
              <w:top w:val="single" w:sz="4" w:space="0" w:color="auto"/>
              <w:left w:val="single" w:sz="4" w:space="0" w:color="auto"/>
              <w:bottom w:val="single" w:sz="4" w:space="0" w:color="auto"/>
              <w:right w:val="single" w:sz="4" w:space="0" w:color="auto"/>
            </w:tcBorders>
            <w:hideMark/>
          </w:tcPr>
          <w:p w14:paraId="1F622EFE" w14:textId="2CC3EEE9" w:rsidR="00183571" w:rsidRDefault="00183571" w:rsidP="00D84AA7">
            <w:pPr>
              <w:jc w:val="both"/>
            </w:pPr>
            <w:r>
              <w:t>3.3</w:t>
            </w:r>
          </w:p>
        </w:tc>
        <w:tc>
          <w:tcPr>
            <w:tcW w:w="8330" w:type="dxa"/>
            <w:tcBorders>
              <w:top w:val="single" w:sz="4" w:space="0" w:color="auto"/>
              <w:left w:val="single" w:sz="4" w:space="0" w:color="auto"/>
              <w:bottom w:val="single" w:sz="4" w:space="0" w:color="auto"/>
              <w:right w:val="single" w:sz="4" w:space="0" w:color="auto"/>
            </w:tcBorders>
          </w:tcPr>
          <w:p w14:paraId="7A05707C" w14:textId="5EAC89EC" w:rsidR="002E0D5D" w:rsidRDefault="00183571" w:rsidP="00816E04">
            <w:pPr>
              <w:spacing w:after="120"/>
              <w:jc w:val="both"/>
            </w:pPr>
            <w:r>
              <w:t xml:space="preserve">The MDB retains the right to request any further </w:t>
            </w:r>
            <w:r w:rsidRPr="00816E04">
              <w:rPr>
                <w:rFonts w:cs="Calibri"/>
              </w:rPr>
              <w:t>information</w:t>
            </w:r>
            <w:r>
              <w:t xml:space="preserve"> that it may require for the accreditation decision.</w:t>
            </w:r>
          </w:p>
        </w:tc>
      </w:tr>
      <w:tr w:rsidR="00183571" w14:paraId="01A25D91" w14:textId="77777777" w:rsidTr="00D84AA7">
        <w:tc>
          <w:tcPr>
            <w:tcW w:w="686" w:type="dxa"/>
            <w:tcBorders>
              <w:top w:val="single" w:sz="4" w:space="0" w:color="auto"/>
              <w:left w:val="single" w:sz="4" w:space="0" w:color="auto"/>
              <w:bottom w:val="single" w:sz="4" w:space="0" w:color="auto"/>
              <w:right w:val="single" w:sz="4" w:space="0" w:color="auto"/>
            </w:tcBorders>
            <w:hideMark/>
          </w:tcPr>
          <w:p w14:paraId="0666483A" w14:textId="705161E6" w:rsidR="00183571" w:rsidRDefault="00183571" w:rsidP="00D84AA7">
            <w:pPr>
              <w:jc w:val="both"/>
            </w:pPr>
            <w:r>
              <w:t>3.4</w:t>
            </w:r>
          </w:p>
        </w:tc>
        <w:tc>
          <w:tcPr>
            <w:tcW w:w="8330" w:type="dxa"/>
            <w:tcBorders>
              <w:top w:val="single" w:sz="4" w:space="0" w:color="auto"/>
              <w:left w:val="single" w:sz="4" w:space="0" w:color="auto"/>
              <w:bottom w:val="single" w:sz="4" w:space="0" w:color="auto"/>
              <w:right w:val="single" w:sz="4" w:space="0" w:color="auto"/>
            </w:tcBorders>
          </w:tcPr>
          <w:p w14:paraId="6021896F" w14:textId="2E740D25" w:rsidR="002E0D5D" w:rsidRDefault="00183571" w:rsidP="00816E04">
            <w:pPr>
              <w:spacing w:after="120"/>
              <w:jc w:val="both"/>
            </w:pPr>
            <w:r>
              <w:t>The MDB also retains the right to not consider favourably any application.</w:t>
            </w:r>
          </w:p>
        </w:tc>
      </w:tr>
      <w:tr w:rsidR="00183571" w14:paraId="7F84C4D9" w14:textId="77777777" w:rsidTr="00D84AA7">
        <w:tc>
          <w:tcPr>
            <w:tcW w:w="686" w:type="dxa"/>
            <w:tcBorders>
              <w:top w:val="single" w:sz="4" w:space="0" w:color="auto"/>
              <w:left w:val="single" w:sz="4" w:space="0" w:color="auto"/>
              <w:bottom w:val="single" w:sz="4" w:space="0" w:color="auto"/>
              <w:right w:val="single" w:sz="4" w:space="0" w:color="auto"/>
            </w:tcBorders>
          </w:tcPr>
          <w:p w14:paraId="27BA8092" w14:textId="7F4A7D73" w:rsidR="00183571" w:rsidRDefault="00183571" w:rsidP="00D84AA7">
            <w:pPr>
              <w:jc w:val="both"/>
            </w:pPr>
            <w:r>
              <w:t>3.5</w:t>
            </w:r>
          </w:p>
        </w:tc>
        <w:tc>
          <w:tcPr>
            <w:tcW w:w="8330" w:type="dxa"/>
            <w:tcBorders>
              <w:top w:val="single" w:sz="4" w:space="0" w:color="auto"/>
              <w:left w:val="single" w:sz="4" w:space="0" w:color="auto"/>
              <w:bottom w:val="single" w:sz="4" w:space="0" w:color="auto"/>
              <w:right w:val="single" w:sz="4" w:space="0" w:color="auto"/>
            </w:tcBorders>
          </w:tcPr>
          <w:p w14:paraId="38E33569" w14:textId="6C528D4C" w:rsidR="00183571" w:rsidRDefault="00183571" w:rsidP="00816E04">
            <w:pPr>
              <w:spacing w:after="120"/>
              <w:jc w:val="both"/>
              <w:rPr>
                <w:rFonts w:cs="Calibri"/>
              </w:rPr>
            </w:pPr>
            <w:r>
              <w:t xml:space="preserve">The MDB retains the right to reduce the amount of the </w:t>
            </w:r>
            <w:proofErr w:type="gramStart"/>
            <w:r>
              <w:t>guarantee</w:t>
            </w:r>
            <w:proofErr w:type="gramEnd"/>
            <w:r>
              <w:t xml:space="preserve"> commitment if the implementing partner’s build-up of the portfolio </w:t>
            </w:r>
            <w:r w:rsidRPr="00816E04">
              <w:rPr>
                <w:rFonts w:cs="Calibri"/>
              </w:rPr>
              <w:t>falls</w:t>
            </w:r>
            <w:r>
              <w:t xml:space="preserve"> below expectations</w:t>
            </w:r>
            <w:r w:rsidR="00BF16F0">
              <w:t>.</w:t>
            </w:r>
          </w:p>
        </w:tc>
      </w:tr>
    </w:tbl>
    <w:p w14:paraId="0017327E" w14:textId="77777777" w:rsidR="00AE0A82" w:rsidRDefault="00AE0A82" w:rsidP="00AE0A82">
      <w:pPr>
        <w:pStyle w:val="ListParagraph"/>
        <w:ind w:left="1080"/>
        <w:contextualSpacing/>
        <w:jc w:val="both"/>
      </w:pPr>
    </w:p>
    <w:p w14:paraId="50DD36A5" w14:textId="58CD7AEF" w:rsidR="00F164DC" w:rsidRDefault="00F164DC" w:rsidP="00183571">
      <w:pPr>
        <w:pStyle w:val="ListParagraph"/>
        <w:numPr>
          <w:ilvl w:val="0"/>
          <w:numId w:val="1"/>
        </w:numPr>
        <w:spacing w:after="240"/>
        <w:ind w:left="357" w:hanging="357"/>
        <w:jc w:val="both"/>
        <w:rPr>
          <w:rFonts w:eastAsiaTheme="majorEastAsia" w:cstheme="majorBidi"/>
          <w:b/>
          <w:bCs/>
          <w:color w:val="4472C4" w:themeColor="accent1"/>
        </w:rPr>
      </w:pPr>
      <w:r>
        <w:rPr>
          <w:rFonts w:eastAsiaTheme="majorEastAsia" w:cstheme="majorBidi"/>
          <w:b/>
          <w:bCs/>
          <w:color w:val="4472C4" w:themeColor="accent1"/>
        </w:rPr>
        <w:t>Operational</w:t>
      </w:r>
      <w:r w:rsidRPr="00511AC4">
        <w:rPr>
          <w:rFonts w:eastAsiaTheme="majorEastAsia" w:cstheme="majorBidi"/>
          <w:b/>
          <w:bCs/>
          <w:color w:val="4472C4" w:themeColor="accent1"/>
        </w:rPr>
        <w:t xml:space="preserve"> considerations</w:t>
      </w:r>
    </w:p>
    <w:tbl>
      <w:tblPr>
        <w:tblW w:w="0" w:type="auto"/>
        <w:tblLook w:val="04A0" w:firstRow="1" w:lastRow="0" w:firstColumn="1" w:lastColumn="0" w:noHBand="0" w:noVBand="1"/>
      </w:tblPr>
      <w:tblGrid>
        <w:gridCol w:w="686"/>
        <w:gridCol w:w="8330"/>
      </w:tblGrid>
      <w:tr w:rsidR="00A16415" w14:paraId="36B53474" w14:textId="77777777" w:rsidTr="00D84AA7">
        <w:tc>
          <w:tcPr>
            <w:tcW w:w="686" w:type="dxa"/>
            <w:tcBorders>
              <w:top w:val="single" w:sz="4" w:space="0" w:color="auto"/>
              <w:left w:val="single" w:sz="4" w:space="0" w:color="auto"/>
              <w:bottom w:val="single" w:sz="4" w:space="0" w:color="auto"/>
              <w:right w:val="single" w:sz="4" w:space="0" w:color="auto"/>
            </w:tcBorders>
            <w:hideMark/>
          </w:tcPr>
          <w:p w14:paraId="32EC6EA8" w14:textId="700AF8F3" w:rsidR="00A16415" w:rsidRDefault="00A16415" w:rsidP="00D84AA7">
            <w:pPr>
              <w:jc w:val="both"/>
            </w:pPr>
            <w:r>
              <w:t>4.1</w:t>
            </w:r>
          </w:p>
        </w:tc>
        <w:tc>
          <w:tcPr>
            <w:tcW w:w="8330" w:type="dxa"/>
            <w:tcBorders>
              <w:top w:val="single" w:sz="4" w:space="0" w:color="auto"/>
              <w:left w:val="single" w:sz="4" w:space="0" w:color="auto"/>
              <w:bottom w:val="single" w:sz="4" w:space="0" w:color="auto"/>
              <w:right w:val="single" w:sz="4" w:space="0" w:color="auto"/>
            </w:tcBorders>
          </w:tcPr>
          <w:p w14:paraId="335DF60E" w14:textId="63E956FD" w:rsidR="00A16415" w:rsidRDefault="004D175E" w:rsidP="00BF16F0">
            <w:pPr>
              <w:spacing w:after="120"/>
              <w:jc w:val="both"/>
            </w:pPr>
            <w:r>
              <w:t xml:space="preserve">The </w:t>
            </w:r>
            <w:r w:rsidRPr="000E1C99">
              <w:t>MDB will</w:t>
            </w:r>
            <w:r w:rsidRPr="00C97E9F">
              <w:t xml:space="preserve"> be executing a Risk Sharing Agreement and an Operational Agreement with each of the accredited banks. These agreements regulate the rights and obligations of the Parties and stipulate the economic terms of the Scheme/s. </w:t>
            </w:r>
            <w:proofErr w:type="gramStart"/>
            <w:r w:rsidRPr="00C97E9F">
              <w:t>In particular, they</w:t>
            </w:r>
            <w:proofErr w:type="gramEnd"/>
            <w:r w:rsidRPr="00C97E9F">
              <w:t xml:space="preserve"> provide for the terms of the guarantee, the inclusion and exclusion process of transactions covered by the guarantee, eligibility criteria in relation to borrowers and transactions, recoveries, general and information undertakings, representations by the Parties, reporting forms and confidentiality obligations.</w:t>
            </w:r>
          </w:p>
        </w:tc>
      </w:tr>
      <w:tr w:rsidR="00A16415" w14:paraId="334B0AF8" w14:textId="77777777" w:rsidTr="00D84AA7">
        <w:trPr>
          <w:trHeight w:val="421"/>
        </w:trPr>
        <w:tc>
          <w:tcPr>
            <w:tcW w:w="686" w:type="dxa"/>
            <w:tcBorders>
              <w:top w:val="single" w:sz="4" w:space="0" w:color="auto"/>
              <w:left w:val="single" w:sz="4" w:space="0" w:color="auto"/>
              <w:bottom w:val="single" w:sz="4" w:space="0" w:color="auto"/>
              <w:right w:val="single" w:sz="4" w:space="0" w:color="auto"/>
            </w:tcBorders>
            <w:hideMark/>
          </w:tcPr>
          <w:p w14:paraId="60AA16E9" w14:textId="457C69B0" w:rsidR="00A16415" w:rsidRDefault="00A16415" w:rsidP="00D84AA7">
            <w:pPr>
              <w:jc w:val="both"/>
            </w:pPr>
            <w:r>
              <w:t>4.2</w:t>
            </w:r>
          </w:p>
        </w:tc>
        <w:tc>
          <w:tcPr>
            <w:tcW w:w="8330" w:type="dxa"/>
            <w:tcBorders>
              <w:top w:val="single" w:sz="4" w:space="0" w:color="auto"/>
              <w:left w:val="single" w:sz="4" w:space="0" w:color="auto"/>
              <w:bottom w:val="single" w:sz="4" w:space="0" w:color="auto"/>
              <w:right w:val="single" w:sz="4" w:space="0" w:color="auto"/>
            </w:tcBorders>
            <w:hideMark/>
          </w:tcPr>
          <w:p w14:paraId="3A15FE7C" w14:textId="77777777" w:rsidR="004D175E" w:rsidRDefault="004D175E" w:rsidP="004D175E">
            <w:pPr>
              <w:spacing w:after="120"/>
              <w:jc w:val="both"/>
            </w:pPr>
            <w:r>
              <w:t xml:space="preserve">The </w:t>
            </w:r>
            <w:r w:rsidRPr="00D631F1">
              <w:t xml:space="preserve">MDB and the Commercial Banks shall each be responsible for the approval (subject to parameters) </w:t>
            </w:r>
            <w:r>
              <w:t>of the facilities.</w:t>
            </w:r>
          </w:p>
          <w:p w14:paraId="7900EB2D" w14:textId="77777777" w:rsidR="00A16415" w:rsidRDefault="00A16415" w:rsidP="00D84AA7">
            <w:pPr>
              <w:contextualSpacing/>
              <w:jc w:val="both"/>
            </w:pPr>
          </w:p>
        </w:tc>
      </w:tr>
      <w:tr w:rsidR="00A16415" w14:paraId="394AAEF6" w14:textId="77777777" w:rsidTr="00D84AA7">
        <w:tc>
          <w:tcPr>
            <w:tcW w:w="686" w:type="dxa"/>
            <w:tcBorders>
              <w:top w:val="single" w:sz="4" w:space="0" w:color="auto"/>
              <w:left w:val="single" w:sz="4" w:space="0" w:color="auto"/>
              <w:bottom w:val="single" w:sz="4" w:space="0" w:color="auto"/>
              <w:right w:val="single" w:sz="4" w:space="0" w:color="auto"/>
            </w:tcBorders>
            <w:hideMark/>
          </w:tcPr>
          <w:p w14:paraId="60F09C0A" w14:textId="4600C5AE" w:rsidR="00A16415" w:rsidRDefault="00A16415" w:rsidP="00D84AA7">
            <w:pPr>
              <w:jc w:val="both"/>
            </w:pPr>
            <w:r>
              <w:t>4.3</w:t>
            </w:r>
          </w:p>
        </w:tc>
        <w:tc>
          <w:tcPr>
            <w:tcW w:w="8330" w:type="dxa"/>
            <w:tcBorders>
              <w:top w:val="single" w:sz="4" w:space="0" w:color="auto"/>
              <w:left w:val="single" w:sz="4" w:space="0" w:color="auto"/>
              <w:bottom w:val="single" w:sz="4" w:space="0" w:color="auto"/>
              <w:right w:val="single" w:sz="4" w:space="0" w:color="auto"/>
            </w:tcBorders>
          </w:tcPr>
          <w:p w14:paraId="099F2492" w14:textId="29D99E9C" w:rsidR="00A16415" w:rsidRDefault="004D175E" w:rsidP="00D84AA7">
            <w:pPr>
              <w:spacing w:after="120"/>
              <w:jc w:val="both"/>
            </w:pPr>
            <w:r>
              <w:t xml:space="preserve">The </w:t>
            </w:r>
            <w:r w:rsidRPr="00D631F1">
              <w:t>sanctioning process,</w:t>
            </w:r>
            <w:r>
              <w:t xml:space="preserve"> </w:t>
            </w:r>
            <w:r w:rsidRPr="00D631F1">
              <w:t>perfection of security</w:t>
            </w:r>
            <w:r>
              <w:t>,</w:t>
            </w:r>
            <w:r w:rsidRPr="00BF4014">
              <w:t xml:space="preserve"> </w:t>
            </w:r>
            <w:r>
              <w:t xml:space="preserve">monitoring, </w:t>
            </w:r>
            <w:r w:rsidRPr="00D631F1">
              <w:t>recovery and other processes during the lifetime of the scheme</w:t>
            </w:r>
            <w:r>
              <w:t>, fall under the direct responsibility of the Commercial Bank.</w:t>
            </w:r>
          </w:p>
        </w:tc>
      </w:tr>
      <w:tr w:rsidR="00A16415" w14:paraId="78B8979D" w14:textId="77777777" w:rsidTr="00D84AA7">
        <w:tc>
          <w:tcPr>
            <w:tcW w:w="686" w:type="dxa"/>
            <w:tcBorders>
              <w:top w:val="single" w:sz="4" w:space="0" w:color="auto"/>
              <w:left w:val="single" w:sz="4" w:space="0" w:color="auto"/>
              <w:bottom w:val="single" w:sz="4" w:space="0" w:color="auto"/>
              <w:right w:val="single" w:sz="4" w:space="0" w:color="auto"/>
            </w:tcBorders>
            <w:hideMark/>
          </w:tcPr>
          <w:p w14:paraId="0126D682" w14:textId="1CB31DE9" w:rsidR="00A16415" w:rsidRDefault="00A16415" w:rsidP="00D84AA7">
            <w:pPr>
              <w:jc w:val="both"/>
            </w:pPr>
            <w:r>
              <w:t>4.4</w:t>
            </w:r>
          </w:p>
        </w:tc>
        <w:tc>
          <w:tcPr>
            <w:tcW w:w="8330" w:type="dxa"/>
            <w:tcBorders>
              <w:top w:val="single" w:sz="4" w:space="0" w:color="auto"/>
              <w:left w:val="single" w:sz="4" w:space="0" w:color="auto"/>
              <w:bottom w:val="single" w:sz="4" w:space="0" w:color="auto"/>
              <w:right w:val="single" w:sz="4" w:space="0" w:color="auto"/>
            </w:tcBorders>
          </w:tcPr>
          <w:p w14:paraId="49FFE31C" w14:textId="3A5FBA79" w:rsidR="00A16415" w:rsidRDefault="004D175E" w:rsidP="00BF16F0">
            <w:pPr>
              <w:spacing w:after="120"/>
              <w:jc w:val="both"/>
            </w:pPr>
            <w:r w:rsidRPr="00D631F1">
              <w:t xml:space="preserve">The Commercial Banks shall provide MDB with detailed reports to enable </w:t>
            </w:r>
            <w:r>
              <w:t xml:space="preserve">the </w:t>
            </w:r>
            <w:r w:rsidRPr="00D631F1">
              <w:t>MDB to monitor the scheme progress and the performance of the individual loans within the scheme.</w:t>
            </w:r>
          </w:p>
        </w:tc>
      </w:tr>
      <w:tr w:rsidR="00A16415" w14:paraId="6AB0536E" w14:textId="77777777" w:rsidTr="00D84AA7">
        <w:tc>
          <w:tcPr>
            <w:tcW w:w="686" w:type="dxa"/>
            <w:tcBorders>
              <w:top w:val="single" w:sz="4" w:space="0" w:color="auto"/>
              <w:left w:val="single" w:sz="4" w:space="0" w:color="auto"/>
              <w:bottom w:val="single" w:sz="4" w:space="0" w:color="auto"/>
              <w:right w:val="single" w:sz="4" w:space="0" w:color="auto"/>
            </w:tcBorders>
          </w:tcPr>
          <w:p w14:paraId="5C9D63A9" w14:textId="79716D2A" w:rsidR="00A16415" w:rsidRDefault="00A16415" w:rsidP="00D84AA7">
            <w:pPr>
              <w:jc w:val="both"/>
            </w:pPr>
            <w:r>
              <w:t>4.5</w:t>
            </w:r>
          </w:p>
        </w:tc>
        <w:tc>
          <w:tcPr>
            <w:tcW w:w="8330" w:type="dxa"/>
            <w:tcBorders>
              <w:top w:val="single" w:sz="4" w:space="0" w:color="auto"/>
              <w:left w:val="single" w:sz="4" w:space="0" w:color="auto"/>
              <w:bottom w:val="single" w:sz="4" w:space="0" w:color="auto"/>
              <w:right w:val="single" w:sz="4" w:space="0" w:color="auto"/>
            </w:tcBorders>
          </w:tcPr>
          <w:p w14:paraId="1D052D87" w14:textId="1AA5F91D" w:rsidR="00A16415" w:rsidRDefault="004D175E" w:rsidP="00BF16F0">
            <w:pPr>
              <w:spacing w:after="120"/>
              <w:jc w:val="both"/>
              <w:rPr>
                <w:rFonts w:cs="Calibri"/>
              </w:rPr>
            </w:pPr>
            <w:r w:rsidRPr="00D631F1">
              <w:t>The MDB shall procure rights through the legal framework between the MDB and the Commercial Banks to control and monitor all approved loan transactions within the scheme</w:t>
            </w:r>
            <w:r w:rsidR="00BF16F0">
              <w:t xml:space="preserve">. </w:t>
            </w:r>
          </w:p>
        </w:tc>
      </w:tr>
    </w:tbl>
    <w:p w14:paraId="2EF5C927" w14:textId="77777777" w:rsidR="00AE0A82" w:rsidRDefault="00AE0A82" w:rsidP="00AE0A82">
      <w:pPr>
        <w:pStyle w:val="ListParagraph"/>
        <w:ind w:left="1080"/>
        <w:contextualSpacing/>
        <w:jc w:val="both"/>
      </w:pPr>
    </w:p>
    <w:p w14:paraId="47782357" w14:textId="0C33BFB1" w:rsidR="000E1C99" w:rsidRDefault="000E1C99" w:rsidP="004D175E">
      <w:pPr>
        <w:pStyle w:val="ListParagraph"/>
        <w:ind w:left="1080"/>
        <w:contextualSpacing/>
        <w:jc w:val="both"/>
      </w:pPr>
    </w:p>
    <w:p w14:paraId="66F0A1A3" w14:textId="77777777" w:rsidR="000E1C99" w:rsidRDefault="000E1C99" w:rsidP="000E1C99">
      <w:pPr>
        <w:pStyle w:val="ListParagraph"/>
      </w:pPr>
    </w:p>
    <w:p w14:paraId="4915C3A4" w14:textId="77777777" w:rsidR="00F164DC" w:rsidRDefault="00F164DC" w:rsidP="00F164DC">
      <w:pPr>
        <w:pStyle w:val="ListParagraph"/>
      </w:pPr>
    </w:p>
    <w:p w14:paraId="34D1741A" w14:textId="77777777" w:rsidR="00F164DC" w:rsidRDefault="00F164DC" w:rsidP="004D175E"/>
    <w:p w14:paraId="721429F5" w14:textId="77777777" w:rsidR="00F164DC" w:rsidRDefault="00F164DC" w:rsidP="00F164DC">
      <w:pPr>
        <w:pStyle w:val="ListParagraph"/>
      </w:pPr>
    </w:p>
    <w:p w14:paraId="35D12DA9" w14:textId="77777777" w:rsidR="00F164DC" w:rsidRDefault="00F164DC" w:rsidP="00F164DC">
      <w:pPr>
        <w:ind w:left="720"/>
        <w:contextualSpacing/>
        <w:jc w:val="both"/>
      </w:pPr>
    </w:p>
    <w:p w14:paraId="180E08F4" w14:textId="77777777" w:rsidR="00816E04" w:rsidRDefault="00816E04">
      <w:pPr>
        <w:spacing w:after="160" w:line="259" w:lineRule="auto"/>
        <w:rPr>
          <w:rFonts w:eastAsiaTheme="majorEastAsia" w:cstheme="majorBidi"/>
          <w:b/>
          <w:bCs/>
          <w:color w:val="4472C4" w:themeColor="accent1"/>
        </w:rPr>
      </w:pPr>
      <w:r>
        <w:rPr>
          <w:rFonts w:eastAsiaTheme="majorEastAsia" w:cstheme="majorBidi"/>
          <w:b/>
          <w:bCs/>
          <w:color w:val="4472C4" w:themeColor="accent1"/>
        </w:rPr>
        <w:br w:type="page"/>
      </w:r>
    </w:p>
    <w:p w14:paraId="006725EC" w14:textId="52C62F36" w:rsidR="00B511D7" w:rsidRPr="0031783D" w:rsidRDefault="00B511D7" w:rsidP="00183571">
      <w:pPr>
        <w:pStyle w:val="ListParagraph"/>
        <w:numPr>
          <w:ilvl w:val="0"/>
          <w:numId w:val="1"/>
        </w:numPr>
        <w:spacing w:after="240"/>
        <w:ind w:left="357" w:hanging="357"/>
        <w:jc w:val="both"/>
        <w:rPr>
          <w:b/>
          <w:bCs/>
          <w:color w:val="4472C4" w:themeColor="accent1"/>
        </w:rPr>
      </w:pPr>
      <w:r w:rsidRPr="00183571">
        <w:rPr>
          <w:rFonts w:eastAsiaTheme="majorEastAsia" w:cstheme="majorBidi"/>
          <w:b/>
          <w:bCs/>
          <w:color w:val="4472C4" w:themeColor="accent1"/>
        </w:rPr>
        <w:lastRenderedPageBreak/>
        <w:t>Submission</w:t>
      </w:r>
      <w:r w:rsidRPr="0031783D">
        <w:rPr>
          <w:b/>
          <w:bCs/>
          <w:color w:val="4472C4" w:themeColor="accent1"/>
        </w:rPr>
        <w:t xml:space="preserve"> of Expression of Interest</w:t>
      </w:r>
    </w:p>
    <w:p w14:paraId="2FB1AB0D" w14:textId="77777777" w:rsidR="00B511D7" w:rsidRDefault="00B511D7" w:rsidP="001B490B">
      <w:pPr>
        <w:jc w:val="both"/>
      </w:pPr>
      <w:r>
        <w:t>The Expression of Interest and all required accompanying information are to be addressed to:</w:t>
      </w:r>
    </w:p>
    <w:p w14:paraId="4DFBE433" w14:textId="70063D08" w:rsidR="00B511D7" w:rsidRDefault="00B511D7" w:rsidP="001B490B">
      <w:pPr>
        <w:jc w:val="both"/>
      </w:pPr>
      <w:r>
        <w:t>The Chief Executive Officer, Malta Development Bank</w:t>
      </w:r>
      <w:r w:rsidR="001B490B">
        <w:t xml:space="preserve">, 5 Market Street, Floriana, FRN 1083, </w:t>
      </w:r>
      <w:r>
        <w:t xml:space="preserve">or via email on info.mdb@mdb.org.mt. </w:t>
      </w:r>
    </w:p>
    <w:p w14:paraId="3A606088" w14:textId="77777777" w:rsidR="00066D44" w:rsidRDefault="00066D44" w:rsidP="001B490B">
      <w:pPr>
        <w:jc w:val="both"/>
      </w:pPr>
    </w:p>
    <w:p w14:paraId="536E59B5" w14:textId="77777777" w:rsidR="00B511D7" w:rsidRPr="0031783D" w:rsidRDefault="00B511D7" w:rsidP="00183571">
      <w:pPr>
        <w:pStyle w:val="ListParagraph"/>
        <w:numPr>
          <w:ilvl w:val="0"/>
          <w:numId w:val="1"/>
        </w:numPr>
        <w:spacing w:after="240"/>
        <w:ind w:left="357" w:hanging="357"/>
        <w:jc w:val="both"/>
        <w:rPr>
          <w:b/>
          <w:bCs/>
          <w:color w:val="4472C4" w:themeColor="accent1"/>
        </w:rPr>
      </w:pPr>
      <w:r w:rsidRPr="00183571">
        <w:rPr>
          <w:rFonts w:eastAsiaTheme="majorEastAsia" w:cstheme="majorBidi"/>
          <w:b/>
          <w:bCs/>
          <w:color w:val="4472C4" w:themeColor="accent1"/>
        </w:rPr>
        <w:t>Certification</w:t>
      </w:r>
      <w:r w:rsidRPr="0031783D">
        <w:rPr>
          <w:b/>
          <w:bCs/>
          <w:color w:val="4472C4" w:themeColor="accent1"/>
        </w:rPr>
        <w:t xml:space="preserve"> and Authority to Submit the Expression of Interest</w:t>
      </w:r>
    </w:p>
    <w:p w14:paraId="4B746525" w14:textId="77777777" w:rsidR="00B511D7" w:rsidRDefault="00B511D7" w:rsidP="00B511D7">
      <w:pPr>
        <w:spacing w:before="100" w:beforeAutospacing="1" w:after="240" w:line="300" w:lineRule="auto"/>
        <w:jc w:val="both"/>
        <w:rPr>
          <w:rFonts w:eastAsiaTheme="minorEastAsia"/>
          <w:lang w:val="en-US" w:eastAsia="ja-JP"/>
        </w:rPr>
      </w:pPr>
      <w:r>
        <w:t>To the Chief Executive Officer</w:t>
      </w:r>
    </w:p>
    <w:p w14:paraId="4B5927F7" w14:textId="05B63E1D" w:rsidR="00B511D7" w:rsidRDefault="00B511D7" w:rsidP="00B511D7">
      <w:pPr>
        <w:spacing w:before="100" w:beforeAutospacing="1" w:after="240" w:line="300" w:lineRule="auto"/>
        <w:jc w:val="both"/>
      </w:pPr>
      <w:r>
        <w:t xml:space="preserve">We are submitting our Expression of Interest on behalf of [Applicant] in response to the Open Call for Expression of Interest </w:t>
      </w:r>
      <w:r w:rsidR="0015497B">
        <w:t>for</w:t>
      </w:r>
      <w:r>
        <w:t xml:space="preserve"> the SME Guarantee Scheme.</w:t>
      </w:r>
    </w:p>
    <w:p w14:paraId="365EFB4F" w14:textId="77777777" w:rsidR="00B511D7" w:rsidRDefault="00B511D7" w:rsidP="00B511D7">
      <w:pPr>
        <w:spacing w:before="100" w:beforeAutospacing="1" w:after="240" w:line="300" w:lineRule="auto"/>
        <w:jc w:val="both"/>
      </w:pPr>
      <w:r>
        <w:t>The undersigned undertake that we are duly authorised to represent the [Applicant].</w:t>
      </w:r>
    </w:p>
    <w:p w14:paraId="74DBD199" w14:textId="77777777" w:rsidR="00B511D7" w:rsidRDefault="00B511D7" w:rsidP="00B511D7">
      <w:pPr>
        <w:spacing w:before="100" w:beforeAutospacing="1" w:after="240" w:line="300" w:lineRule="auto"/>
        <w:jc w:val="both"/>
      </w:pPr>
      <w:r>
        <w:t>The undersigned declare that the financial intermediary that we are representing:</w:t>
      </w:r>
    </w:p>
    <w:p w14:paraId="3004DADC" w14:textId="2C7BB742" w:rsidR="00B511D7" w:rsidRDefault="00B511D7" w:rsidP="005C736A">
      <w:pPr>
        <w:spacing w:before="100" w:beforeAutospacing="1" w:after="240" w:line="300" w:lineRule="auto"/>
        <w:ind w:left="357" w:hanging="357"/>
        <w:jc w:val="both"/>
      </w:pPr>
      <w:r>
        <w:t xml:space="preserve">a) </w:t>
      </w:r>
      <w:r w:rsidR="005C736A">
        <w:t xml:space="preserve"> </w:t>
      </w:r>
      <w:r>
        <w:t xml:space="preserve">is submitting this application in response to the Open Call for Expression of Interest to participate as an accredited </w:t>
      </w:r>
      <w:r w:rsidR="0015497B">
        <w:t>intermediary partner</w:t>
      </w:r>
      <w:r>
        <w:t xml:space="preserve"> of the SME Guarantee Scheme.</w:t>
      </w:r>
    </w:p>
    <w:p w14:paraId="454D0290" w14:textId="06FB0286" w:rsidR="00B511D7" w:rsidRDefault="00B511D7" w:rsidP="005C736A">
      <w:pPr>
        <w:spacing w:before="100" w:beforeAutospacing="1" w:after="240" w:line="300" w:lineRule="auto"/>
        <w:ind w:left="357" w:hanging="357"/>
        <w:jc w:val="both"/>
      </w:pPr>
      <w:r>
        <w:t xml:space="preserve">b) </w:t>
      </w:r>
      <w:r w:rsidR="005C736A">
        <w:t xml:space="preserve"> u</w:t>
      </w:r>
      <w:r>
        <w:t>ndertakes that all information contained in this application is complete and correct in all its elements; and,</w:t>
      </w:r>
    </w:p>
    <w:p w14:paraId="36682395" w14:textId="1EE2B9CA" w:rsidR="00B511D7" w:rsidRDefault="00B511D7" w:rsidP="005C736A">
      <w:pPr>
        <w:spacing w:before="100" w:beforeAutospacing="1" w:after="240" w:line="300" w:lineRule="auto"/>
        <w:ind w:left="357" w:hanging="357"/>
        <w:jc w:val="both"/>
      </w:pPr>
      <w:r>
        <w:t xml:space="preserve">c) </w:t>
      </w:r>
      <w:r w:rsidR="005C736A">
        <w:t xml:space="preserve">  </w:t>
      </w:r>
      <w:r>
        <w:t>if accredited, commits to complying with all requirements set by the MDB for the successful delivery of the SME Guarantee Scheme.</w:t>
      </w:r>
    </w:p>
    <w:p w14:paraId="5429D9BA" w14:textId="77777777" w:rsidR="00B511D7" w:rsidRDefault="00B511D7" w:rsidP="00B511D7">
      <w:pPr>
        <w:spacing w:before="100" w:beforeAutospacing="1" w:after="240" w:line="300" w:lineRule="auto"/>
        <w:jc w:val="both"/>
      </w:pPr>
      <w:r>
        <w:t>Yours sincerely,</w:t>
      </w:r>
    </w:p>
    <w:p w14:paraId="6492A32A" w14:textId="77777777" w:rsidR="00B511D7" w:rsidRDefault="00B511D7" w:rsidP="00B511D7">
      <w:pPr>
        <w:spacing w:before="100" w:beforeAutospacing="1" w:after="240" w:line="300" w:lineRule="auto"/>
        <w:jc w:val="both"/>
      </w:pPr>
      <w:r>
        <w:t xml:space="preserve">Signature(s) </w:t>
      </w:r>
      <w:bookmarkStart w:id="2" w:name="_Hlk24454971"/>
      <w:r>
        <w:t>of officer(s) submitting this Expression of Interest</w:t>
      </w:r>
      <w:bookmarkEnd w:id="2"/>
      <w:r>
        <w:t xml:space="preserve">: </w:t>
      </w:r>
    </w:p>
    <w:p w14:paraId="688A5FFE" w14:textId="77777777" w:rsidR="00B511D7" w:rsidRDefault="00B511D7" w:rsidP="00B511D7">
      <w:pPr>
        <w:spacing w:before="100" w:beforeAutospacing="1" w:after="240" w:line="300" w:lineRule="auto"/>
        <w:jc w:val="both"/>
      </w:pPr>
      <w:r>
        <w:t>Name and position in capital letters of officer(s) submitting this Expression of Interest:</w:t>
      </w:r>
    </w:p>
    <w:p w14:paraId="1F917608" w14:textId="77777777" w:rsidR="00B511D7" w:rsidRDefault="00B511D7" w:rsidP="00B511D7">
      <w:pPr>
        <w:spacing w:before="100" w:beforeAutospacing="1" w:after="240" w:line="300" w:lineRule="auto"/>
        <w:jc w:val="both"/>
      </w:pPr>
      <w:r>
        <w:t>Name of Applicant Bank:</w:t>
      </w:r>
    </w:p>
    <w:p w14:paraId="2A69D3D2" w14:textId="77777777" w:rsidR="00B511D7" w:rsidRDefault="00B511D7" w:rsidP="00B511D7">
      <w:pPr>
        <w:spacing w:before="100" w:beforeAutospacing="1" w:after="240" w:line="300" w:lineRule="auto"/>
        <w:jc w:val="both"/>
      </w:pPr>
      <w:r>
        <w:t>Stamp of the Applicant Bank:</w:t>
      </w:r>
    </w:p>
    <w:p w14:paraId="38EFDAA2" w14:textId="77777777" w:rsidR="00B511D7" w:rsidRDefault="00B511D7" w:rsidP="00B511D7">
      <w:pPr>
        <w:spacing w:before="100" w:beforeAutospacing="1" w:after="240" w:line="300" w:lineRule="auto"/>
        <w:jc w:val="both"/>
      </w:pPr>
      <w:r>
        <w:t>Date (day/month/year):</w:t>
      </w:r>
    </w:p>
    <w:p w14:paraId="64A34D4B" w14:textId="77777777" w:rsidR="00B511D7" w:rsidRDefault="00B511D7" w:rsidP="00B511D7">
      <w:pPr>
        <w:spacing w:after="160" w:line="259" w:lineRule="auto"/>
        <w:rPr>
          <w:sz w:val="20"/>
        </w:rPr>
      </w:pPr>
    </w:p>
    <w:p w14:paraId="67D92B48" w14:textId="77777777" w:rsidR="00B511D7" w:rsidRDefault="00B511D7" w:rsidP="00B511D7">
      <w:pPr>
        <w:spacing w:after="160" w:line="259" w:lineRule="auto"/>
        <w:rPr>
          <w:sz w:val="20"/>
        </w:rPr>
      </w:pPr>
    </w:p>
    <w:p w14:paraId="115E5EB9" w14:textId="77777777" w:rsidR="00B511D7" w:rsidRDefault="00B511D7" w:rsidP="00B511D7">
      <w:pPr>
        <w:spacing w:after="160" w:line="259" w:lineRule="auto"/>
        <w:rPr>
          <w:sz w:val="20"/>
        </w:rPr>
      </w:pPr>
    </w:p>
    <w:p w14:paraId="6C649275" w14:textId="77777777" w:rsidR="00B511D7" w:rsidRDefault="00B511D7" w:rsidP="00B511D7">
      <w:pPr>
        <w:spacing w:after="160" w:line="259" w:lineRule="auto"/>
        <w:rPr>
          <w:sz w:val="20"/>
        </w:rPr>
      </w:pPr>
    </w:p>
    <w:p w14:paraId="695375A2" w14:textId="77777777" w:rsidR="00B511D7" w:rsidRDefault="00B511D7" w:rsidP="00B511D7">
      <w:pPr>
        <w:spacing w:after="160" w:line="259" w:lineRule="auto"/>
        <w:rPr>
          <w:sz w:val="20"/>
        </w:rPr>
      </w:pPr>
    </w:p>
    <w:p w14:paraId="370C05C9" w14:textId="77777777" w:rsidR="00C03984" w:rsidRDefault="00C03984" w:rsidP="00B511D7">
      <w:pPr>
        <w:jc w:val="center"/>
        <w:rPr>
          <w:b/>
        </w:rPr>
      </w:pPr>
    </w:p>
    <w:p w14:paraId="4A7C977C" w14:textId="77777777" w:rsidR="00B959DE" w:rsidRDefault="00B959DE" w:rsidP="00B511D7">
      <w:pPr>
        <w:jc w:val="center"/>
        <w:rPr>
          <w:b/>
        </w:rPr>
      </w:pPr>
    </w:p>
    <w:p w14:paraId="2B4CB11E" w14:textId="4752B1D2" w:rsidR="00B511D7" w:rsidRPr="00651982" w:rsidRDefault="00066D44" w:rsidP="00B511D7">
      <w:pPr>
        <w:jc w:val="center"/>
        <w:rPr>
          <w:b/>
        </w:rPr>
      </w:pPr>
      <w:r>
        <w:rPr>
          <w:b/>
        </w:rPr>
        <w:t xml:space="preserve">APPENDIX 1A - </w:t>
      </w:r>
      <w:r w:rsidR="00B511D7" w:rsidRPr="00651982">
        <w:rPr>
          <w:b/>
        </w:rPr>
        <w:t>DECLARATION OF ABSENCE OF CONFLICT OF INTEREST</w:t>
      </w:r>
    </w:p>
    <w:p w14:paraId="38338D9D" w14:textId="77777777" w:rsidR="00B511D7" w:rsidRPr="00651982" w:rsidRDefault="00B511D7" w:rsidP="00B511D7">
      <w:pPr>
        <w:jc w:val="center"/>
        <w:rPr>
          <w:b/>
        </w:rPr>
      </w:pPr>
    </w:p>
    <w:p w14:paraId="2CCC7EFA" w14:textId="77777777" w:rsidR="00B511D7" w:rsidRDefault="00B511D7" w:rsidP="00B511D7">
      <w:pPr>
        <w:jc w:val="both"/>
      </w:pPr>
      <w:r>
        <w:t xml:space="preserve">The Applicant and the undersigned in his/her/their capacity as duly authorised representative (s) of the Applicant confirm to have read the European Commission Anti-Fraud Policy and declare not to have made nor to make any offer of any type whatsoever from which an advantage can be derived under the Operational Agreement and not to have granted nor to grant, not to have sought nor to see, not to have attempted nor to attempt to obtain, and not to have accepted nor to accept, any advantage, financial or in kind, to or from any party whatsoever, constituting an illegal practice or involving corruption, either directly or indirectly, as an incentive or reward relating to signing of the Operational Agreement. </w:t>
      </w:r>
    </w:p>
    <w:p w14:paraId="3C30067A" w14:textId="77777777" w:rsidR="00B511D7" w:rsidRDefault="00B511D7" w:rsidP="00B511D7">
      <w:pPr>
        <w:jc w:val="both"/>
      </w:pPr>
    </w:p>
    <w:p w14:paraId="19753F01" w14:textId="469BCFE3" w:rsidR="00B511D7" w:rsidRDefault="00B511D7" w:rsidP="00B511D7">
      <w:pPr>
        <w:jc w:val="both"/>
      </w:pPr>
      <w:r>
        <w:t xml:space="preserve">Furthermore, the Applicant and the undersigned in his/her/their capacity duly authorised representative(s) of the Applicant confirm that they do not have a direct or indirect interest that may affect the performance of the task assigned to the Applicant under the Call for Service covering the SME Guarantee Scheme (SGS) issued by the Malta Development Bank on </w:t>
      </w:r>
      <w:r w:rsidR="0015497B">
        <w:t>3 May 2022</w:t>
      </w:r>
      <w:r>
        <w:t>.</w:t>
      </w:r>
    </w:p>
    <w:p w14:paraId="41FEC42F" w14:textId="77777777" w:rsidR="00B511D7" w:rsidRDefault="00B511D7" w:rsidP="00B511D7">
      <w:pPr>
        <w:jc w:val="both"/>
      </w:pPr>
    </w:p>
    <w:p w14:paraId="65B9091A" w14:textId="77777777" w:rsidR="00B511D7" w:rsidRDefault="00B511D7" w:rsidP="00B511D7">
      <w:pPr>
        <w:jc w:val="both"/>
      </w:pPr>
      <w:r>
        <w:t>Yours sincerely,</w:t>
      </w:r>
    </w:p>
    <w:p w14:paraId="069F15F9" w14:textId="77777777" w:rsidR="00B511D7" w:rsidRDefault="00B511D7" w:rsidP="00B511D7">
      <w:pPr>
        <w:jc w:val="both"/>
      </w:pPr>
    </w:p>
    <w:p w14:paraId="201A97AC" w14:textId="77777777" w:rsidR="00B511D7" w:rsidRDefault="00B511D7" w:rsidP="00B511D7">
      <w:pPr>
        <w:jc w:val="both"/>
      </w:pPr>
    </w:p>
    <w:p w14:paraId="2E6AE2A3" w14:textId="77777777" w:rsidR="006826FF" w:rsidRDefault="006826FF" w:rsidP="00B511D7">
      <w:pPr>
        <w:jc w:val="both"/>
      </w:pPr>
    </w:p>
    <w:p w14:paraId="37396D63" w14:textId="77777777" w:rsidR="00B511D7" w:rsidRDefault="00B511D7" w:rsidP="00B511D7">
      <w:pPr>
        <w:jc w:val="both"/>
      </w:pPr>
      <w:r>
        <w:t>Signature</w:t>
      </w:r>
    </w:p>
    <w:p w14:paraId="312648E1" w14:textId="77777777" w:rsidR="00B511D7" w:rsidRDefault="00B511D7" w:rsidP="00B511D7">
      <w:pPr>
        <w:jc w:val="both"/>
      </w:pPr>
    </w:p>
    <w:p w14:paraId="3654627E" w14:textId="77777777" w:rsidR="006826FF" w:rsidRDefault="00B511D7" w:rsidP="00B511D7">
      <w:pPr>
        <w:jc w:val="both"/>
      </w:pPr>
      <w:r>
        <w:t>Name and position in capitals:</w:t>
      </w:r>
      <w:r>
        <w:tab/>
      </w:r>
    </w:p>
    <w:p w14:paraId="3FF7F620" w14:textId="7A66017F" w:rsidR="006826FF" w:rsidRDefault="00B511D7" w:rsidP="00B511D7">
      <w:pPr>
        <w:jc w:val="both"/>
      </w:pPr>
      <w:r>
        <w:tab/>
      </w:r>
      <w:r>
        <w:tab/>
      </w:r>
      <w:r>
        <w:tab/>
      </w:r>
      <w:r>
        <w:tab/>
        <w:t xml:space="preserve">              </w:t>
      </w:r>
    </w:p>
    <w:p w14:paraId="61907234" w14:textId="77777777" w:rsidR="006826FF" w:rsidRDefault="006826FF" w:rsidP="00B511D7">
      <w:pPr>
        <w:jc w:val="both"/>
      </w:pPr>
    </w:p>
    <w:p w14:paraId="24C6B861" w14:textId="1EBAAC05" w:rsidR="00B511D7" w:rsidRDefault="00B511D7" w:rsidP="00B511D7">
      <w:pPr>
        <w:jc w:val="both"/>
      </w:pPr>
      <w:r>
        <w:t>Stamp of Applicant</w:t>
      </w:r>
    </w:p>
    <w:p w14:paraId="3D618135" w14:textId="77777777" w:rsidR="006826FF" w:rsidRDefault="006826FF" w:rsidP="00B511D7">
      <w:pPr>
        <w:jc w:val="both"/>
      </w:pPr>
    </w:p>
    <w:p w14:paraId="769C3681" w14:textId="77777777" w:rsidR="00B511D7" w:rsidRDefault="00B511D7" w:rsidP="00B511D7">
      <w:pPr>
        <w:jc w:val="both"/>
      </w:pPr>
    </w:p>
    <w:p w14:paraId="61E3E7D3" w14:textId="77777777" w:rsidR="00B511D7" w:rsidRDefault="00B511D7" w:rsidP="00B511D7">
      <w:pPr>
        <w:jc w:val="both"/>
      </w:pPr>
      <w:r>
        <w:t>Applicant’s name</w:t>
      </w:r>
    </w:p>
    <w:p w14:paraId="75CD63E7" w14:textId="77777777" w:rsidR="006826FF" w:rsidRDefault="006826FF" w:rsidP="00B511D7">
      <w:pPr>
        <w:jc w:val="both"/>
      </w:pPr>
    </w:p>
    <w:p w14:paraId="7F417851" w14:textId="77777777" w:rsidR="00B511D7" w:rsidRDefault="00B511D7" w:rsidP="00B511D7">
      <w:pPr>
        <w:jc w:val="both"/>
      </w:pPr>
    </w:p>
    <w:p w14:paraId="09EC5ADB" w14:textId="77777777" w:rsidR="006826FF" w:rsidRDefault="00B511D7" w:rsidP="00B511D7">
      <w:pPr>
        <w:jc w:val="both"/>
      </w:pPr>
      <w:r>
        <w:t>Address:</w:t>
      </w:r>
      <w:r>
        <w:tab/>
      </w:r>
    </w:p>
    <w:p w14:paraId="64EA435F" w14:textId="637E9378" w:rsidR="006826FF" w:rsidRDefault="00B511D7" w:rsidP="00B511D7">
      <w:pPr>
        <w:jc w:val="both"/>
      </w:pPr>
      <w:r>
        <w:tab/>
      </w:r>
      <w:r>
        <w:tab/>
      </w:r>
      <w:r>
        <w:tab/>
      </w:r>
      <w:r>
        <w:tab/>
      </w:r>
      <w:r>
        <w:tab/>
      </w:r>
      <w:r>
        <w:tab/>
      </w:r>
      <w:r>
        <w:tab/>
      </w:r>
    </w:p>
    <w:p w14:paraId="29E7D5D6" w14:textId="77777777" w:rsidR="006826FF" w:rsidRDefault="006826FF" w:rsidP="00B511D7">
      <w:pPr>
        <w:jc w:val="both"/>
      </w:pPr>
    </w:p>
    <w:p w14:paraId="0DB1C67F" w14:textId="0A278A0D" w:rsidR="00B511D7" w:rsidRDefault="00B511D7" w:rsidP="00B511D7">
      <w:pPr>
        <w:jc w:val="both"/>
        <w:rPr>
          <w:i/>
        </w:rPr>
      </w:pPr>
      <w:r>
        <w:t>Date (</w:t>
      </w:r>
      <w:r>
        <w:rPr>
          <w:i/>
        </w:rPr>
        <w:t>day/month year):</w:t>
      </w:r>
    </w:p>
    <w:p w14:paraId="7818AE68" w14:textId="77777777" w:rsidR="00B511D7" w:rsidRDefault="00B511D7" w:rsidP="00B511D7">
      <w:pPr>
        <w:jc w:val="both"/>
        <w:rPr>
          <w:i/>
        </w:rPr>
      </w:pPr>
    </w:p>
    <w:p w14:paraId="65E7B56E" w14:textId="77777777" w:rsidR="00B511D7" w:rsidRDefault="00B511D7" w:rsidP="00B511D7">
      <w:pPr>
        <w:jc w:val="both"/>
        <w:rPr>
          <w:i/>
        </w:rPr>
      </w:pPr>
    </w:p>
    <w:p w14:paraId="05281B4D" w14:textId="77777777" w:rsidR="00B511D7" w:rsidRDefault="00B511D7" w:rsidP="00B511D7">
      <w:pPr>
        <w:jc w:val="both"/>
        <w:rPr>
          <w:color w:val="FF0000"/>
        </w:rPr>
      </w:pPr>
    </w:p>
    <w:p w14:paraId="6EAC0062" w14:textId="77777777" w:rsidR="00B511D7" w:rsidRPr="00691682" w:rsidRDefault="00B511D7" w:rsidP="00B511D7"/>
    <w:p w14:paraId="57979E45" w14:textId="77777777" w:rsidR="00B511D7" w:rsidRPr="00691682" w:rsidRDefault="00B511D7" w:rsidP="00B511D7"/>
    <w:p w14:paraId="6E9FA1D8" w14:textId="77777777" w:rsidR="00B511D7" w:rsidRPr="00691682" w:rsidRDefault="00B511D7" w:rsidP="00B511D7"/>
    <w:p w14:paraId="7D10C111" w14:textId="0753E8E2" w:rsidR="00B511D7" w:rsidRDefault="00B511D7">
      <w:pPr>
        <w:spacing w:after="160" w:line="259" w:lineRule="auto"/>
      </w:pPr>
      <w:r>
        <w:br w:type="page"/>
      </w:r>
    </w:p>
    <w:p w14:paraId="52F482BC" w14:textId="77777777" w:rsidR="00066D44" w:rsidRDefault="00066D44" w:rsidP="00066D44">
      <w:pPr>
        <w:pStyle w:val="Heading5"/>
        <w:jc w:val="center"/>
        <w:rPr>
          <w:rFonts w:ascii="Times New Roman" w:eastAsia="Times New Roman" w:hAnsi="Times New Roman" w:cs="Times New Roman"/>
          <w:b/>
          <w:color w:val="auto"/>
        </w:rPr>
      </w:pPr>
    </w:p>
    <w:p w14:paraId="570FAF2E" w14:textId="78CBB91B" w:rsidR="00B511D7" w:rsidRPr="00066D44" w:rsidRDefault="00066D44" w:rsidP="00066D44">
      <w:pPr>
        <w:pStyle w:val="Heading5"/>
        <w:jc w:val="center"/>
        <w:rPr>
          <w:rFonts w:ascii="Times New Roman" w:eastAsia="Times New Roman" w:hAnsi="Times New Roman" w:cs="Times New Roman"/>
          <w:b/>
          <w:color w:val="auto"/>
        </w:rPr>
      </w:pPr>
      <w:r w:rsidRPr="00066D44">
        <w:rPr>
          <w:rFonts w:ascii="Times New Roman" w:eastAsia="Times New Roman" w:hAnsi="Times New Roman" w:cs="Times New Roman"/>
          <w:b/>
          <w:color w:val="auto"/>
        </w:rPr>
        <w:t xml:space="preserve">APPENDIX 1B </w:t>
      </w:r>
      <w:r w:rsidR="00787DDD">
        <w:rPr>
          <w:rFonts w:ascii="Times New Roman" w:eastAsia="Times New Roman" w:hAnsi="Times New Roman" w:cs="Times New Roman"/>
          <w:b/>
          <w:color w:val="auto"/>
        </w:rPr>
        <w:t xml:space="preserve">- </w:t>
      </w:r>
      <w:r w:rsidR="00B511D7" w:rsidRPr="00066D44">
        <w:rPr>
          <w:rFonts w:ascii="Times New Roman" w:eastAsia="Times New Roman" w:hAnsi="Times New Roman" w:cs="Times New Roman"/>
          <w:b/>
          <w:color w:val="auto"/>
        </w:rPr>
        <w:t xml:space="preserve">STATEMENT REGARDING SITUATIONS OF EXCLUSION </w:t>
      </w:r>
    </w:p>
    <w:p w14:paraId="0FC063E9" w14:textId="77777777" w:rsidR="00B511D7" w:rsidRDefault="00B511D7" w:rsidP="00B511D7">
      <w:pPr>
        <w:jc w:val="center"/>
      </w:pPr>
    </w:p>
    <w:p w14:paraId="62C5A035" w14:textId="62830217" w:rsidR="00B511D7" w:rsidRDefault="00B511D7" w:rsidP="00B511D7">
      <w:pPr>
        <w:jc w:val="both"/>
      </w:pPr>
      <w:r>
        <w:t>The undersigned certifies/certify that the (Applicant) is not in any of the situations which would exclude it from taking part in this Call for Service and accordingly declare(s) that the (</w:t>
      </w:r>
      <w:r w:rsidRPr="00CF72F9">
        <w:rPr>
          <w:i/>
        </w:rPr>
        <w:t>Applicant</w:t>
      </w:r>
      <w:r>
        <w:t>):</w:t>
      </w:r>
    </w:p>
    <w:p w14:paraId="52A004CB" w14:textId="77777777" w:rsidR="00B511D7" w:rsidRDefault="00B511D7" w:rsidP="00B511D7">
      <w:pPr>
        <w:jc w:val="both"/>
      </w:pPr>
    </w:p>
    <w:p w14:paraId="5FE4BD08" w14:textId="77777777" w:rsidR="00B511D7" w:rsidRDefault="00B511D7" w:rsidP="00B511D7">
      <w:pPr>
        <w:pStyle w:val="ListParagraph"/>
        <w:numPr>
          <w:ilvl w:val="0"/>
          <w:numId w:val="4"/>
        </w:numPr>
        <w:spacing w:after="160" w:line="259" w:lineRule="auto"/>
        <w:contextualSpacing/>
        <w:jc w:val="both"/>
      </w:pPr>
      <w:r>
        <w:t>Has never been the subject of a conviction by final judgment for one or more reasons listed below:</w:t>
      </w:r>
    </w:p>
    <w:p w14:paraId="6534BB37" w14:textId="77777777" w:rsidR="00B511D7" w:rsidRDefault="00B511D7" w:rsidP="00B511D7">
      <w:pPr>
        <w:pStyle w:val="ListParagraph"/>
        <w:numPr>
          <w:ilvl w:val="0"/>
          <w:numId w:val="5"/>
        </w:numPr>
        <w:spacing w:after="160" w:line="259" w:lineRule="auto"/>
        <w:contextualSpacing/>
        <w:jc w:val="both"/>
      </w:pPr>
      <w:r>
        <w:t>Participation in a criminal organisation, as defined in Article 2 (1) of the Council Joint Action 98/733/JHA</w:t>
      </w:r>
      <w:r>
        <w:rPr>
          <w:rStyle w:val="FootnoteReference"/>
        </w:rPr>
        <w:footnoteReference w:id="1"/>
      </w:r>
      <w:r>
        <w:t>;</w:t>
      </w:r>
    </w:p>
    <w:p w14:paraId="32FF089E" w14:textId="77777777" w:rsidR="00B511D7" w:rsidRDefault="00B511D7" w:rsidP="00B511D7">
      <w:pPr>
        <w:pStyle w:val="ListParagraph"/>
        <w:numPr>
          <w:ilvl w:val="0"/>
          <w:numId w:val="5"/>
        </w:numPr>
        <w:spacing w:after="160" w:line="259" w:lineRule="auto"/>
        <w:contextualSpacing/>
        <w:jc w:val="both"/>
      </w:pPr>
      <w:r>
        <w:t>Corruption, as defined in the Council Act of 26 May 1997 and Article 3 (1) of the Council Join Action 98/733/</w:t>
      </w:r>
      <w:proofErr w:type="gramStart"/>
      <w:r>
        <w:t>JHA;</w:t>
      </w:r>
      <w:proofErr w:type="gramEnd"/>
    </w:p>
    <w:p w14:paraId="7CFA74DB" w14:textId="77777777" w:rsidR="00B511D7" w:rsidRDefault="00B511D7" w:rsidP="00B511D7">
      <w:pPr>
        <w:pStyle w:val="ListParagraph"/>
        <w:numPr>
          <w:ilvl w:val="0"/>
          <w:numId w:val="5"/>
        </w:numPr>
        <w:spacing w:after="160" w:line="259" w:lineRule="auto"/>
        <w:contextualSpacing/>
        <w:jc w:val="both"/>
      </w:pPr>
      <w:r>
        <w:t xml:space="preserve">Fraud within the meaning of Article 1 of the Convention drawn up </w:t>
      </w:r>
      <w:proofErr w:type="gramStart"/>
      <w:r>
        <w:t>on the basis of</w:t>
      </w:r>
      <w:proofErr w:type="gramEnd"/>
      <w:r>
        <w:t xml:space="preserve"> Article K.3 of the Treaty on European Union, on the protection of the European communities’ financial interest</w:t>
      </w:r>
      <w:r>
        <w:rPr>
          <w:rStyle w:val="FootnoteReference"/>
        </w:rPr>
        <w:footnoteReference w:id="2"/>
      </w:r>
      <w:r>
        <w:t>;</w:t>
      </w:r>
    </w:p>
    <w:p w14:paraId="2F61DF22" w14:textId="77777777" w:rsidR="00B511D7" w:rsidRDefault="00B511D7" w:rsidP="00B511D7">
      <w:pPr>
        <w:pStyle w:val="ListParagraph"/>
        <w:numPr>
          <w:ilvl w:val="0"/>
          <w:numId w:val="5"/>
        </w:numPr>
        <w:spacing w:after="160" w:line="259" w:lineRule="auto"/>
        <w:contextualSpacing/>
        <w:jc w:val="both"/>
      </w:pPr>
      <w:r>
        <w:t>Money laundering as defined in the Directives 2005/60/EC</w:t>
      </w:r>
      <w:r>
        <w:rPr>
          <w:rStyle w:val="FootnoteReference"/>
        </w:rPr>
        <w:footnoteReference w:id="3"/>
      </w:r>
      <w:r>
        <w:t xml:space="preserve"> of 26 October 2005 and 2006/70/EC</w:t>
      </w:r>
      <w:r>
        <w:rPr>
          <w:rStyle w:val="FootnoteReference"/>
        </w:rPr>
        <w:footnoteReference w:id="4"/>
      </w:r>
      <w:r>
        <w:t xml:space="preserve"> of 1 August 2006, and Directive 2001/97/EC of 4 December 2001</w:t>
      </w:r>
      <w:r>
        <w:rPr>
          <w:rStyle w:val="FootnoteReference"/>
        </w:rPr>
        <w:footnoteReference w:id="5"/>
      </w:r>
      <w:r>
        <w:t>;</w:t>
      </w:r>
    </w:p>
    <w:p w14:paraId="58B9F2A4" w14:textId="77777777" w:rsidR="00B511D7" w:rsidRDefault="00B511D7" w:rsidP="00B511D7">
      <w:pPr>
        <w:pStyle w:val="ListParagraph"/>
        <w:numPr>
          <w:ilvl w:val="0"/>
          <w:numId w:val="4"/>
        </w:numPr>
        <w:spacing w:after="160" w:line="259" w:lineRule="auto"/>
        <w:contextualSpacing/>
        <w:jc w:val="both"/>
      </w:pPr>
      <w:r>
        <w:t xml:space="preserve">Has not performed any act which may be qualified as illegal activity in the meaning of the term of the European Commission Anti-Fraud </w:t>
      </w:r>
      <w:proofErr w:type="gramStart"/>
      <w:r>
        <w:t>Policy;</w:t>
      </w:r>
      <w:proofErr w:type="gramEnd"/>
    </w:p>
    <w:p w14:paraId="709E6EDE" w14:textId="77777777" w:rsidR="00B511D7" w:rsidRDefault="00B511D7" w:rsidP="00B511D7">
      <w:pPr>
        <w:pStyle w:val="ListParagraph"/>
        <w:numPr>
          <w:ilvl w:val="0"/>
          <w:numId w:val="4"/>
        </w:numPr>
        <w:spacing w:after="160" w:line="259" w:lineRule="auto"/>
        <w:contextualSpacing/>
        <w:jc w:val="both"/>
      </w:pPr>
      <w:r>
        <w:t xml:space="preserve">Is not bankrupt or is being wound up, where its affairs are not being administered by the court, where it has not </w:t>
      </w:r>
      <w:proofErr w:type="gramStart"/>
      <w:r>
        <w:t>entered into</w:t>
      </w:r>
      <w:proofErr w:type="gramEnd"/>
      <w:r>
        <w:t xml:space="preserve"> an arrangement with creditors, where it has not suspended business activities or is not in any analogous situation arising from a similar procedure under national laws and </w:t>
      </w:r>
      <w:proofErr w:type="gramStart"/>
      <w:r>
        <w:t>regulations;</w:t>
      </w:r>
      <w:proofErr w:type="gramEnd"/>
    </w:p>
    <w:p w14:paraId="09102D11" w14:textId="77777777" w:rsidR="00B511D7" w:rsidRDefault="00B511D7" w:rsidP="00B511D7">
      <w:pPr>
        <w:pStyle w:val="ListParagraph"/>
        <w:numPr>
          <w:ilvl w:val="0"/>
          <w:numId w:val="4"/>
        </w:numPr>
        <w:spacing w:after="160" w:line="259" w:lineRule="auto"/>
        <w:contextualSpacing/>
        <w:jc w:val="both"/>
      </w:pPr>
      <w:r>
        <w:t xml:space="preserve">Is not the subject of proceedings for a declaration of bankruptcy for an order for compulsory winding up or administration by the court or of an arrangement with creditors or of any other similar proceedings under national laws and </w:t>
      </w:r>
      <w:proofErr w:type="gramStart"/>
      <w:r>
        <w:t>regulations;</w:t>
      </w:r>
      <w:proofErr w:type="gramEnd"/>
    </w:p>
    <w:p w14:paraId="4C9DA6BD" w14:textId="74BFA1E7" w:rsidR="00B511D7" w:rsidRDefault="00B511D7" w:rsidP="00B511D7">
      <w:pPr>
        <w:pStyle w:val="ListParagraph"/>
        <w:numPr>
          <w:ilvl w:val="0"/>
          <w:numId w:val="4"/>
        </w:numPr>
        <w:spacing w:after="160" w:line="259" w:lineRule="auto"/>
        <w:contextualSpacing/>
        <w:jc w:val="both"/>
      </w:pPr>
      <w:r>
        <w:t>Is not ‘a</w:t>
      </w:r>
      <w:r w:rsidR="00BE4A17">
        <w:t xml:space="preserve">n undertaking </w:t>
      </w:r>
      <w:r>
        <w:t xml:space="preserve">in difficulty’ within the meaning of </w:t>
      </w:r>
      <w:r w:rsidR="00BE4A17">
        <w:t xml:space="preserve">Section 2.2 </w:t>
      </w:r>
      <w:r>
        <w:t xml:space="preserve">of the </w:t>
      </w:r>
      <w:r w:rsidR="00BE4A17" w:rsidRPr="00BE4A17">
        <w:t>Guidelines on State aid for rescuing and restructuring non-financial undertakings in difficulty</w:t>
      </w:r>
      <w:r>
        <w:rPr>
          <w:rStyle w:val="FootnoteReference"/>
        </w:rPr>
        <w:footnoteReference w:id="6"/>
      </w:r>
      <w:r>
        <w:t>;</w:t>
      </w:r>
    </w:p>
    <w:p w14:paraId="57127807" w14:textId="77777777" w:rsidR="00B511D7" w:rsidRDefault="00B511D7" w:rsidP="00B511D7">
      <w:pPr>
        <w:pStyle w:val="ListParagraph"/>
        <w:numPr>
          <w:ilvl w:val="0"/>
          <w:numId w:val="4"/>
        </w:numPr>
        <w:spacing w:after="160" w:line="259" w:lineRule="auto"/>
        <w:contextualSpacing/>
        <w:jc w:val="both"/>
      </w:pPr>
      <w:r>
        <w:t xml:space="preserve">No member of its senior management has been convicted as a consequent of a judgment which has the force of </w:t>
      </w:r>
      <w:r>
        <w:rPr>
          <w:i/>
        </w:rPr>
        <w:t xml:space="preserve">res </w:t>
      </w:r>
      <w:proofErr w:type="spellStart"/>
      <w:r>
        <w:rPr>
          <w:i/>
        </w:rPr>
        <w:t>iudicata</w:t>
      </w:r>
      <w:proofErr w:type="spellEnd"/>
      <w:r>
        <w:rPr>
          <w:i/>
        </w:rPr>
        <w:t>,</w:t>
      </w:r>
      <w:r>
        <w:t xml:space="preserve"> in accordance with the legal provisions of the country of any offence concerning its professional </w:t>
      </w:r>
      <w:proofErr w:type="gramStart"/>
      <w:r>
        <w:t>conduct;</w:t>
      </w:r>
      <w:proofErr w:type="gramEnd"/>
    </w:p>
    <w:p w14:paraId="71AF123D" w14:textId="77777777" w:rsidR="00516FE4" w:rsidRDefault="00516FE4" w:rsidP="00516FE4">
      <w:pPr>
        <w:pStyle w:val="ListParagraph"/>
        <w:spacing w:after="160" w:line="259" w:lineRule="auto"/>
        <w:ind w:left="1080"/>
        <w:contextualSpacing/>
        <w:jc w:val="both"/>
      </w:pPr>
    </w:p>
    <w:p w14:paraId="2CAD1291" w14:textId="77777777" w:rsidR="00516FE4" w:rsidRDefault="00516FE4" w:rsidP="00516FE4">
      <w:pPr>
        <w:pStyle w:val="ListParagraph"/>
        <w:spacing w:after="160" w:line="259" w:lineRule="auto"/>
        <w:ind w:left="1080"/>
        <w:contextualSpacing/>
        <w:jc w:val="both"/>
      </w:pPr>
    </w:p>
    <w:p w14:paraId="7A937670" w14:textId="3FB72FBC" w:rsidR="00B511D7" w:rsidRDefault="00B511D7" w:rsidP="00B511D7">
      <w:pPr>
        <w:pStyle w:val="ListParagraph"/>
        <w:numPr>
          <w:ilvl w:val="0"/>
          <w:numId w:val="4"/>
        </w:numPr>
        <w:spacing w:after="160" w:line="259" w:lineRule="auto"/>
        <w:contextualSpacing/>
        <w:jc w:val="both"/>
      </w:pPr>
      <w:r>
        <w:t xml:space="preserve">No member of its senior management has been guilty of grave professional </w:t>
      </w:r>
      <w:proofErr w:type="gramStart"/>
      <w:r>
        <w:t>misconduct;</w:t>
      </w:r>
      <w:proofErr w:type="gramEnd"/>
    </w:p>
    <w:p w14:paraId="03E7496A" w14:textId="77777777" w:rsidR="00B511D7" w:rsidRDefault="00B511D7" w:rsidP="00B511D7">
      <w:pPr>
        <w:pStyle w:val="ListParagraph"/>
        <w:numPr>
          <w:ilvl w:val="0"/>
          <w:numId w:val="4"/>
        </w:numPr>
        <w:spacing w:after="160" w:line="259" w:lineRule="auto"/>
        <w:contextualSpacing/>
        <w:jc w:val="both"/>
      </w:pPr>
      <w:r>
        <w:t xml:space="preserve">Has fulfilled obligations relating to the payment of social security contributions in accordance with the legal provisions of the county in which it is </w:t>
      </w:r>
      <w:proofErr w:type="gramStart"/>
      <w:r>
        <w:t>established;</w:t>
      </w:r>
      <w:proofErr w:type="gramEnd"/>
    </w:p>
    <w:p w14:paraId="5AF80E05" w14:textId="77777777" w:rsidR="00B511D7" w:rsidRDefault="00B511D7" w:rsidP="00B511D7">
      <w:pPr>
        <w:pStyle w:val="ListParagraph"/>
        <w:numPr>
          <w:ilvl w:val="0"/>
          <w:numId w:val="4"/>
        </w:numPr>
        <w:spacing w:after="160" w:line="259" w:lineRule="auto"/>
        <w:contextualSpacing/>
        <w:jc w:val="both"/>
      </w:pPr>
      <w:r>
        <w:t xml:space="preserve">Has fulfilled obligations relating to the payment of taxes in accordance with the legal provisions of the country in which it is established </w:t>
      </w:r>
      <w:proofErr w:type="gramStart"/>
      <w:r>
        <w:t>and in the countries</w:t>
      </w:r>
      <w:proofErr w:type="gramEnd"/>
      <w:r>
        <w:t xml:space="preserve"> where it operates, as </w:t>
      </w:r>
      <w:proofErr w:type="gramStart"/>
      <w:r>
        <w:t>applicable;</w:t>
      </w:r>
      <w:proofErr w:type="gramEnd"/>
    </w:p>
    <w:p w14:paraId="793EBD97" w14:textId="77777777" w:rsidR="00B511D7" w:rsidRDefault="00B511D7" w:rsidP="00B511D7">
      <w:pPr>
        <w:pStyle w:val="ListParagraph"/>
        <w:numPr>
          <w:ilvl w:val="0"/>
          <w:numId w:val="4"/>
        </w:numPr>
        <w:spacing w:after="160" w:line="259" w:lineRule="auto"/>
        <w:contextualSpacing/>
        <w:jc w:val="both"/>
      </w:pPr>
      <w:r>
        <w:t>Is not found to have provided serious misrepresentation in supplying the information required in accordance with the Call for Service or has supplied such information.</w:t>
      </w:r>
    </w:p>
    <w:p w14:paraId="76FC39A5" w14:textId="0CDAAB86" w:rsidR="00B511D7" w:rsidRDefault="00B511D7" w:rsidP="00B511D7">
      <w:pPr>
        <w:ind w:left="360"/>
        <w:jc w:val="both"/>
      </w:pPr>
      <w:r>
        <w:t xml:space="preserve">The Applicant and the undersigned in his/her/their capacity as duly authorised representative of the Applicant commit to provide all evidence to the above, upon request by </w:t>
      </w:r>
      <w:r w:rsidR="00082834">
        <w:t>MDB</w:t>
      </w:r>
      <w:r>
        <w:t>.</w:t>
      </w:r>
    </w:p>
    <w:p w14:paraId="453C6F72" w14:textId="77777777" w:rsidR="00B511D7" w:rsidRDefault="00B511D7" w:rsidP="00B511D7">
      <w:pPr>
        <w:jc w:val="both"/>
      </w:pPr>
    </w:p>
    <w:p w14:paraId="45483D5C" w14:textId="77777777" w:rsidR="00066D44" w:rsidRDefault="00066D44" w:rsidP="00B511D7">
      <w:pPr>
        <w:jc w:val="both"/>
      </w:pPr>
    </w:p>
    <w:p w14:paraId="3A8C2FAC" w14:textId="0CCA3B0E" w:rsidR="00B511D7" w:rsidRDefault="00B511D7" w:rsidP="00B511D7">
      <w:pPr>
        <w:jc w:val="both"/>
      </w:pPr>
      <w:r>
        <w:t>Yours sincerely</w:t>
      </w:r>
    </w:p>
    <w:p w14:paraId="2F0DA95C" w14:textId="77777777" w:rsidR="00B511D7" w:rsidRDefault="00B511D7" w:rsidP="00B511D7">
      <w:pPr>
        <w:jc w:val="both"/>
      </w:pPr>
    </w:p>
    <w:p w14:paraId="68B2D693" w14:textId="77777777" w:rsidR="00066D44" w:rsidRDefault="00066D44" w:rsidP="00B511D7">
      <w:pPr>
        <w:jc w:val="both"/>
      </w:pPr>
    </w:p>
    <w:p w14:paraId="0E69D2D7" w14:textId="77777777" w:rsidR="00066D44" w:rsidRDefault="00066D44" w:rsidP="00B511D7">
      <w:pPr>
        <w:jc w:val="both"/>
      </w:pPr>
    </w:p>
    <w:p w14:paraId="3A26FA06" w14:textId="2FDEB8F1" w:rsidR="00B511D7" w:rsidRDefault="00B511D7" w:rsidP="00B511D7">
      <w:pPr>
        <w:jc w:val="both"/>
      </w:pPr>
      <w:r>
        <w:t>Signature</w:t>
      </w:r>
    </w:p>
    <w:p w14:paraId="04529C96" w14:textId="77777777" w:rsidR="00B511D7" w:rsidRDefault="00B511D7" w:rsidP="00B511D7">
      <w:pPr>
        <w:jc w:val="both"/>
      </w:pPr>
      <w:r>
        <w:t xml:space="preserve">  </w:t>
      </w:r>
    </w:p>
    <w:p w14:paraId="704DE940" w14:textId="77777777" w:rsidR="00B511D7" w:rsidRDefault="00B511D7" w:rsidP="00B511D7">
      <w:pPr>
        <w:jc w:val="both"/>
      </w:pPr>
    </w:p>
    <w:p w14:paraId="35441FB4" w14:textId="77777777" w:rsidR="00066D44" w:rsidRDefault="00B511D7" w:rsidP="00B511D7">
      <w:pPr>
        <w:jc w:val="both"/>
      </w:pPr>
      <w:r>
        <w:t>Name and position in capitals:</w:t>
      </w:r>
      <w:r>
        <w:tab/>
      </w:r>
      <w:r>
        <w:tab/>
      </w:r>
      <w:r>
        <w:tab/>
      </w:r>
      <w:r>
        <w:tab/>
      </w:r>
      <w:r>
        <w:tab/>
        <w:t xml:space="preserve">       </w:t>
      </w:r>
    </w:p>
    <w:p w14:paraId="20FF3E71" w14:textId="77777777" w:rsidR="00066D44" w:rsidRDefault="00066D44" w:rsidP="00B511D7">
      <w:pPr>
        <w:jc w:val="both"/>
      </w:pPr>
    </w:p>
    <w:p w14:paraId="66E92266" w14:textId="77777777" w:rsidR="00066D44" w:rsidRDefault="00066D44" w:rsidP="00B511D7">
      <w:pPr>
        <w:jc w:val="both"/>
      </w:pPr>
    </w:p>
    <w:p w14:paraId="77FA3661" w14:textId="54B2B57B" w:rsidR="00B511D7" w:rsidRDefault="00B511D7" w:rsidP="00B511D7">
      <w:pPr>
        <w:jc w:val="both"/>
      </w:pPr>
      <w:r>
        <w:t>Stamp of Applicant’s Bank</w:t>
      </w:r>
    </w:p>
    <w:p w14:paraId="55052A70" w14:textId="77777777" w:rsidR="00B511D7" w:rsidRDefault="00B511D7" w:rsidP="00B511D7">
      <w:pPr>
        <w:jc w:val="both"/>
      </w:pPr>
    </w:p>
    <w:p w14:paraId="4239E6A0" w14:textId="77777777" w:rsidR="00B511D7" w:rsidRDefault="00B511D7" w:rsidP="00B511D7">
      <w:pPr>
        <w:jc w:val="both"/>
      </w:pPr>
    </w:p>
    <w:p w14:paraId="42515D18" w14:textId="77777777" w:rsidR="00B511D7" w:rsidRDefault="00B511D7" w:rsidP="00B511D7">
      <w:pPr>
        <w:jc w:val="both"/>
      </w:pPr>
      <w:r>
        <w:t>Applicant’s name</w:t>
      </w:r>
    </w:p>
    <w:p w14:paraId="466D3ACF" w14:textId="77777777" w:rsidR="00B511D7" w:rsidRDefault="00B511D7" w:rsidP="00B511D7">
      <w:pPr>
        <w:jc w:val="both"/>
      </w:pPr>
    </w:p>
    <w:p w14:paraId="6775EFEA" w14:textId="77777777" w:rsidR="00B511D7" w:rsidRDefault="00B511D7" w:rsidP="00B511D7">
      <w:pPr>
        <w:jc w:val="both"/>
      </w:pPr>
    </w:p>
    <w:p w14:paraId="6B2048C8" w14:textId="77777777" w:rsidR="00066D44" w:rsidRDefault="00B511D7" w:rsidP="00B511D7">
      <w:pPr>
        <w:jc w:val="both"/>
      </w:pPr>
      <w:r>
        <w:t>Address:</w:t>
      </w:r>
      <w:r>
        <w:tab/>
      </w:r>
      <w:r>
        <w:tab/>
      </w:r>
      <w:r>
        <w:tab/>
      </w:r>
      <w:r>
        <w:tab/>
      </w:r>
      <w:r>
        <w:tab/>
      </w:r>
      <w:r>
        <w:tab/>
      </w:r>
      <w:r>
        <w:tab/>
      </w:r>
      <w:r>
        <w:tab/>
      </w:r>
    </w:p>
    <w:p w14:paraId="03C14D9B" w14:textId="77777777" w:rsidR="00066D44" w:rsidRDefault="00066D44" w:rsidP="00B511D7">
      <w:pPr>
        <w:jc w:val="both"/>
      </w:pPr>
    </w:p>
    <w:p w14:paraId="69D9099C" w14:textId="77777777" w:rsidR="00066D44" w:rsidRDefault="00066D44" w:rsidP="00B511D7">
      <w:pPr>
        <w:jc w:val="both"/>
      </w:pPr>
    </w:p>
    <w:p w14:paraId="3281C03F" w14:textId="29CAF300" w:rsidR="00B511D7" w:rsidRPr="000E3B87" w:rsidRDefault="00B511D7" w:rsidP="00B511D7">
      <w:pPr>
        <w:jc w:val="both"/>
        <w:rPr>
          <w:i/>
        </w:rPr>
      </w:pPr>
      <w:r>
        <w:t>Date (</w:t>
      </w:r>
      <w:r>
        <w:rPr>
          <w:i/>
        </w:rPr>
        <w:t>day/month year):</w:t>
      </w:r>
    </w:p>
    <w:p w14:paraId="36B8FB5E" w14:textId="77777777" w:rsidR="00B511D7" w:rsidRDefault="00B511D7" w:rsidP="00B511D7">
      <w:pPr>
        <w:tabs>
          <w:tab w:val="left" w:pos="1065"/>
        </w:tabs>
      </w:pPr>
    </w:p>
    <w:p w14:paraId="71900DC0" w14:textId="77777777" w:rsidR="00B511D7" w:rsidRDefault="00B511D7" w:rsidP="00B511D7">
      <w:pPr>
        <w:tabs>
          <w:tab w:val="left" w:pos="1065"/>
        </w:tabs>
      </w:pPr>
    </w:p>
    <w:p w14:paraId="3E6C7F54" w14:textId="77777777" w:rsidR="00B511D7" w:rsidRDefault="00B511D7" w:rsidP="00B511D7">
      <w:pPr>
        <w:tabs>
          <w:tab w:val="left" w:pos="1065"/>
        </w:tabs>
      </w:pPr>
    </w:p>
    <w:p w14:paraId="635D87AA" w14:textId="77777777" w:rsidR="00B511D7" w:rsidRDefault="00B511D7" w:rsidP="00B511D7">
      <w:pPr>
        <w:tabs>
          <w:tab w:val="left" w:pos="1065"/>
        </w:tabs>
      </w:pPr>
    </w:p>
    <w:sectPr w:rsidR="00B511D7" w:rsidSect="00787DDD">
      <w:headerReference w:type="even" r:id="rId10"/>
      <w:headerReference w:type="default" r:id="rId11"/>
      <w:headerReference w:type="first" r:id="rId1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4556" w14:textId="77777777" w:rsidR="00A0233D" w:rsidRDefault="00A0233D" w:rsidP="00B511D7">
      <w:r>
        <w:separator/>
      </w:r>
    </w:p>
  </w:endnote>
  <w:endnote w:type="continuationSeparator" w:id="0">
    <w:p w14:paraId="7D65B4A8" w14:textId="77777777" w:rsidR="00A0233D" w:rsidRDefault="00A0233D" w:rsidP="00B5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ECD2" w14:textId="77777777" w:rsidR="00A0233D" w:rsidRDefault="00A0233D" w:rsidP="00B511D7">
      <w:r>
        <w:separator/>
      </w:r>
    </w:p>
  </w:footnote>
  <w:footnote w:type="continuationSeparator" w:id="0">
    <w:p w14:paraId="3A61B133" w14:textId="77777777" w:rsidR="00A0233D" w:rsidRDefault="00A0233D" w:rsidP="00B511D7">
      <w:r>
        <w:continuationSeparator/>
      </w:r>
    </w:p>
  </w:footnote>
  <w:footnote w:id="1">
    <w:p w14:paraId="7952442F" w14:textId="77777777" w:rsidR="00B511D7" w:rsidRDefault="00B511D7" w:rsidP="00B511D7">
      <w:pPr>
        <w:pStyle w:val="FootnoteText"/>
      </w:pPr>
      <w:r>
        <w:rPr>
          <w:rStyle w:val="FootnoteReference"/>
        </w:rPr>
        <w:footnoteRef/>
      </w:r>
      <w:r>
        <w:t xml:space="preserve"> </w:t>
      </w:r>
      <w:r w:rsidRPr="00CF72F9">
        <w:rPr>
          <w:sz w:val="16"/>
          <w:szCs w:val="16"/>
        </w:rPr>
        <w:t>Joint Action of 21 December 1998 adopted by the Council on the basis of Article K.3 of the Treaty on European Union, on making it a criminal offence to participate in a criminal organisation in the Member States of the European Union (Official Journal of the European Union L351 of 29.12.1998), as amended from time to time</w:t>
      </w:r>
    </w:p>
  </w:footnote>
  <w:footnote w:id="2">
    <w:p w14:paraId="640EB89B" w14:textId="77777777" w:rsidR="00B511D7" w:rsidRDefault="00B511D7" w:rsidP="00B511D7">
      <w:pPr>
        <w:pStyle w:val="FootnoteText"/>
      </w:pPr>
      <w:r>
        <w:rPr>
          <w:rStyle w:val="FootnoteReference"/>
        </w:rPr>
        <w:footnoteRef/>
      </w:r>
      <w:r>
        <w:t xml:space="preserve"> </w:t>
      </w:r>
      <w:r w:rsidRPr="00CF72F9">
        <w:rPr>
          <w:sz w:val="16"/>
          <w:szCs w:val="16"/>
        </w:rPr>
        <w:t>Council Act 26 July 1995 drawing up the Convention on the protection of the financial interest of the European Communities (Official Journal of the European Union C316 of 27.11.1995), as amended from time to time</w:t>
      </w:r>
    </w:p>
  </w:footnote>
  <w:footnote w:id="3">
    <w:p w14:paraId="23CD0420" w14:textId="77777777" w:rsidR="00B511D7" w:rsidRPr="00CF72F9" w:rsidRDefault="00B511D7" w:rsidP="00B511D7">
      <w:pPr>
        <w:pStyle w:val="FootnoteText"/>
        <w:rPr>
          <w:sz w:val="16"/>
          <w:szCs w:val="16"/>
        </w:rPr>
      </w:pPr>
      <w:r>
        <w:rPr>
          <w:rStyle w:val="FootnoteReference"/>
        </w:rPr>
        <w:footnoteRef/>
      </w:r>
      <w:r>
        <w:t xml:space="preserve"> </w:t>
      </w:r>
      <w:r>
        <w:rPr>
          <w:sz w:val="16"/>
          <w:szCs w:val="16"/>
        </w:rPr>
        <w:t>Directive 2005/60/EC of the European Parliament and of the council of 26 October 2005 on the prevention of the use of the financial system for the purpose of money laundering and terrorist financing (official Journal of the European Union L309 of 25.11.2005), as amended from time to time</w:t>
      </w:r>
    </w:p>
  </w:footnote>
  <w:footnote w:id="4">
    <w:p w14:paraId="0B241619" w14:textId="77777777" w:rsidR="00B511D7" w:rsidRPr="00CF72F9" w:rsidRDefault="00B511D7" w:rsidP="00B511D7">
      <w:pPr>
        <w:pStyle w:val="FootnoteText"/>
        <w:rPr>
          <w:sz w:val="16"/>
          <w:szCs w:val="16"/>
        </w:rPr>
      </w:pPr>
      <w:r>
        <w:rPr>
          <w:rStyle w:val="FootnoteReference"/>
        </w:rPr>
        <w:footnoteRef/>
      </w:r>
      <w:r>
        <w:t xml:space="preserve"> </w:t>
      </w:r>
      <w:r>
        <w:rPr>
          <w:sz w:val="16"/>
          <w:szCs w:val="16"/>
        </w:rPr>
        <w:t>Commission Directive 2006/70/EC of 1</w:t>
      </w:r>
      <w:r w:rsidRPr="00CF72F9">
        <w:rPr>
          <w:sz w:val="16"/>
          <w:szCs w:val="16"/>
          <w:vertAlign w:val="superscript"/>
        </w:rPr>
        <w:t>st</w:t>
      </w:r>
      <w:r>
        <w:rPr>
          <w:sz w:val="16"/>
          <w:szCs w:val="16"/>
        </w:rPr>
        <w:t xml:space="preserve"> August 2006 laying down implementing measures for Directive 2005/60/EC of the European Parliament and of the Council ads regards the definition of’ politically exposed person’ and the technical criteria for simplified customer due diligence procedures and for exemption on ground of a financial activity conducted on an occasional or very limited basis (Official Journal of the European Union L214 of 4.8.2006), as amended from time to time.</w:t>
      </w:r>
    </w:p>
  </w:footnote>
  <w:footnote w:id="5">
    <w:p w14:paraId="027061BA" w14:textId="77777777" w:rsidR="00B511D7" w:rsidRPr="00805DBB" w:rsidRDefault="00B511D7" w:rsidP="00B511D7">
      <w:pPr>
        <w:pStyle w:val="FootnoteText"/>
        <w:rPr>
          <w:sz w:val="16"/>
          <w:szCs w:val="16"/>
        </w:rPr>
      </w:pPr>
      <w:r>
        <w:rPr>
          <w:rStyle w:val="FootnoteReference"/>
        </w:rPr>
        <w:footnoteRef/>
      </w:r>
      <w:r>
        <w:t xml:space="preserve"> </w:t>
      </w:r>
      <w:r>
        <w:rPr>
          <w:sz w:val="16"/>
          <w:szCs w:val="16"/>
        </w:rPr>
        <w:t>Directive 2001/97/EC of the European Parliament and the Council of 4 December 2001 amending Council Directive 91/308/EEC on prevention of the use of the financial system for the purpose of money laundering (Official Journal of the European communities L344 of 28.12.2001) as amended from time to time</w:t>
      </w:r>
    </w:p>
  </w:footnote>
  <w:footnote w:id="6">
    <w:p w14:paraId="2C61C93B" w14:textId="0B819AB4" w:rsidR="00B511D7" w:rsidRDefault="00B511D7" w:rsidP="00BE4A17">
      <w:pPr>
        <w:pStyle w:val="FootnoteText"/>
        <w:jc w:val="both"/>
      </w:pPr>
      <w:r>
        <w:rPr>
          <w:rStyle w:val="FootnoteReference"/>
        </w:rPr>
        <w:footnoteRef/>
      </w:r>
      <w:r>
        <w:t xml:space="preserve"> </w:t>
      </w:r>
      <w:r w:rsidRPr="006D5EB9">
        <w:rPr>
          <w:sz w:val="16"/>
          <w:szCs w:val="16"/>
        </w:rPr>
        <w:t xml:space="preserve">Communication from the </w:t>
      </w:r>
      <w:r w:rsidR="00BE4A17">
        <w:rPr>
          <w:sz w:val="16"/>
          <w:szCs w:val="16"/>
        </w:rPr>
        <w:t>C</w:t>
      </w:r>
      <w:r w:rsidRPr="006D5EB9">
        <w:rPr>
          <w:sz w:val="16"/>
          <w:szCs w:val="16"/>
        </w:rPr>
        <w:t xml:space="preserve">ommission – </w:t>
      </w:r>
      <w:r w:rsidR="00BE4A17" w:rsidRPr="00BE4A17">
        <w:rPr>
          <w:sz w:val="16"/>
          <w:szCs w:val="16"/>
        </w:rPr>
        <w:t>Guidelines on State aid for rescuing and restructuring non-financial undertakings in difficulty</w:t>
      </w:r>
      <w:r w:rsidR="00BE4A17">
        <w:rPr>
          <w:sz w:val="16"/>
          <w:szCs w:val="16"/>
        </w:rPr>
        <w:t xml:space="preserve"> </w:t>
      </w:r>
      <w:r w:rsidRPr="006D5EB9">
        <w:rPr>
          <w:sz w:val="16"/>
          <w:szCs w:val="16"/>
        </w:rPr>
        <w:t>(Official Journal of the European Union C24</w:t>
      </w:r>
      <w:r w:rsidR="00BE4A17">
        <w:rPr>
          <w:sz w:val="16"/>
          <w:szCs w:val="16"/>
        </w:rPr>
        <w:t>9/1</w:t>
      </w:r>
      <w:r w:rsidRPr="006D5EB9">
        <w:rPr>
          <w:sz w:val="16"/>
          <w:szCs w:val="16"/>
        </w:rPr>
        <w:t xml:space="preserve"> of </w:t>
      </w:r>
      <w:r w:rsidR="00BE4A17">
        <w:rPr>
          <w:sz w:val="16"/>
          <w:szCs w:val="16"/>
        </w:rPr>
        <w:t>31.7.2014</w:t>
      </w:r>
      <w:r w:rsidRPr="006D5EB9">
        <w:rPr>
          <w:sz w:val="16"/>
          <w:szCs w:val="16"/>
        </w:rPr>
        <w:t>), as amended or substituted by future guidelines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DDCC" w14:textId="0BD1CEBB" w:rsidR="006826FF" w:rsidRDefault="006826FF">
    <w:pPr>
      <w:pStyle w:val="Header"/>
    </w:pPr>
    <w:r>
      <w:rPr>
        <w:noProof/>
      </w:rPr>
      <mc:AlternateContent>
        <mc:Choice Requires="wps">
          <w:drawing>
            <wp:anchor distT="0" distB="0" distL="0" distR="0" simplePos="0" relativeHeight="251660288" behindDoc="0" locked="0" layoutInCell="1" allowOverlap="1" wp14:anchorId="0AF495EF" wp14:editId="75247153">
              <wp:simplePos x="635" y="635"/>
              <wp:positionH relativeFrom="page">
                <wp:align>right</wp:align>
              </wp:positionH>
              <wp:positionV relativeFrom="page">
                <wp:align>top</wp:align>
              </wp:positionV>
              <wp:extent cx="889635" cy="345440"/>
              <wp:effectExtent l="0" t="0" r="0" b="16510"/>
              <wp:wrapNone/>
              <wp:docPr id="360415754" name="Text Box 2" descr="MDB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5B78524A" w14:textId="31F9D386" w:rsidR="006826FF" w:rsidRPr="006826FF" w:rsidRDefault="006826FF" w:rsidP="006826FF">
                          <w:pPr>
                            <w:rPr>
                              <w:rFonts w:ascii="Aptos" w:eastAsia="Aptos" w:hAnsi="Aptos" w:cs="Aptos"/>
                              <w:noProof/>
                              <w:color w:val="000000"/>
                              <w:sz w:val="20"/>
                              <w:szCs w:val="20"/>
                            </w:rPr>
                          </w:pPr>
                          <w:r w:rsidRPr="006826FF">
                            <w:rPr>
                              <w:rFonts w:ascii="Aptos" w:eastAsia="Aptos" w:hAnsi="Aptos" w:cs="Aptos"/>
                              <w:noProof/>
                              <w:color w:val="000000"/>
                              <w:sz w:val="20"/>
                              <w:szCs w:val="20"/>
                            </w:rPr>
                            <w:t>MDB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F495EF" id="_x0000_t202" coordsize="21600,21600" o:spt="202" path="m,l,21600r21600,l21600,xe">
              <v:stroke joinstyle="miter"/>
              <v:path gradientshapeok="t" o:connecttype="rect"/>
            </v:shapetype>
            <v:shape id="Text Box 2" o:spid="_x0000_s1026" type="#_x0000_t202" alt="MDB Public" style="position:absolute;margin-left:18.85pt;margin-top:0;width:70.0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" filled="f" stroked="f">
              <v:fill o:detectmouseclick="t"/>
              <v:textbox style="mso-fit-shape-to-text:t" inset="0,15pt,20pt,0">
                <w:txbxContent>
                  <w:p w14:paraId="5B78524A" w14:textId="31F9D386" w:rsidR="006826FF" w:rsidRPr="006826FF" w:rsidRDefault="006826FF" w:rsidP="006826FF">
                    <w:pPr>
                      <w:rPr>
                        <w:rFonts w:ascii="Aptos" w:eastAsia="Aptos" w:hAnsi="Aptos" w:cs="Aptos"/>
                        <w:noProof/>
                        <w:color w:val="000000"/>
                        <w:sz w:val="20"/>
                        <w:szCs w:val="20"/>
                      </w:rPr>
                    </w:pPr>
                    <w:r w:rsidRPr="006826FF">
                      <w:rPr>
                        <w:rFonts w:ascii="Aptos" w:eastAsia="Aptos" w:hAnsi="Aptos" w:cs="Aptos"/>
                        <w:noProof/>
                        <w:color w:val="000000"/>
                        <w:sz w:val="20"/>
                        <w:szCs w:val="20"/>
                      </w:rPr>
                      <w:t>MDB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FF61" w14:textId="69B44138" w:rsidR="00A0245E" w:rsidRDefault="006826FF">
    <w:pPr>
      <w:pStyle w:val="Header"/>
    </w:pPr>
    <w:r>
      <w:rPr>
        <w:noProof/>
      </w:rPr>
      <mc:AlternateContent>
        <mc:Choice Requires="wps">
          <w:drawing>
            <wp:anchor distT="0" distB="0" distL="0" distR="0" simplePos="0" relativeHeight="251661312" behindDoc="0" locked="0" layoutInCell="1" allowOverlap="1" wp14:anchorId="4336FD46" wp14:editId="7F43CD74">
              <wp:simplePos x="0" y="0"/>
              <wp:positionH relativeFrom="page">
                <wp:posOffset>5993843</wp:posOffset>
              </wp:positionH>
              <wp:positionV relativeFrom="page">
                <wp:align>top</wp:align>
              </wp:positionV>
              <wp:extent cx="1567898" cy="577780"/>
              <wp:effectExtent l="0" t="0" r="0" b="13335"/>
              <wp:wrapNone/>
              <wp:docPr id="907441681" name="Text Box 3" descr="MDB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7898" cy="577780"/>
                      </a:xfrm>
                      <a:prstGeom prst="rect">
                        <a:avLst/>
                      </a:prstGeom>
                      <a:noFill/>
                      <a:ln>
                        <a:noFill/>
                      </a:ln>
                    </wps:spPr>
                    <wps:txbx>
                      <w:txbxContent>
                        <w:p w14:paraId="39DBC7C7" w14:textId="3F8BF1F6" w:rsidR="006826FF" w:rsidRPr="006826FF" w:rsidRDefault="006826FF" w:rsidP="006826FF">
                          <w:pPr>
                            <w:rPr>
                              <w:rFonts w:eastAsia="Aptos"/>
                              <w:noProof/>
                              <w:color w:val="000000"/>
                              <w:sz w:val="20"/>
                              <w:szCs w:val="20"/>
                            </w:rPr>
                          </w:pPr>
                          <w:r w:rsidRPr="006826FF">
                            <w:rPr>
                              <w:rFonts w:eastAsia="Aptos"/>
                              <w:noProof/>
                              <w:color w:val="000000"/>
                              <w:sz w:val="20"/>
                              <w:szCs w:val="20"/>
                            </w:rPr>
                            <w:t>MDB Public</w:t>
                          </w:r>
                        </w:p>
                      </w:txbxContent>
                    </wps:txbx>
                    <wps:bodyPr rot="0" spcFirstLastPara="0" vertOverflow="overflow" horzOverflow="overflow" vert="horz" wrap="square" lIns="0" tIns="190500" rIns="254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6FD46" id="_x0000_t202" coordsize="21600,21600" o:spt="202" path="m,l,21600r21600,l21600,xe">
              <v:stroke joinstyle="miter"/>
              <v:path gradientshapeok="t" o:connecttype="rect"/>
            </v:shapetype>
            <v:shape id="Text Box 3" o:spid="_x0000_s1027" type="#_x0000_t202" alt="MDB Public" style="position:absolute;margin-left:471.95pt;margin-top:0;width:123.45pt;height:45.5pt;z-index:251661312;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" filled="f" stroked="f">
              <v:fill o:detectmouseclick="t"/>
              <v:textbox inset="0,15pt,20pt,0">
                <w:txbxContent>
                  <w:p w14:paraId="39DBC7C7" w14:textId="3F8BF1F6" w:rsidR="006826FF" w:rsidRPr="006826FF" w:rsidRDefault="006826FF" w:rsidP="006826FF">
                    <w:pPr>
                      <w:rPr>
                        <w:rFonts w:eastAsia="Aptos"/>
                        <w:noProof/>
                        <w:color w:val="000000"/>
                        <w:sz w:val="20"/>
                        <w:szCs w:val="20"/>
                      </w:rPr>
                    </w:pPr>
                    <w:r w:rsidRPr="006826FF">
                      <w:rPr>
                        <w:rFonts w:eastAsia="Aptos"/>
                        <w:noProof/>
                        <w:color w:val="000000"/>
                        <w:sz w:val="20"/>
                        <w:szCs w:val="20"/>
                      </w:rPr>
                      <w:t>MDB Public</w:t>
                    </w:r>
                  </w:p>
                </w:txbxContent>
              </v:textbox>
              <w10:wrap anchorx="page" anchory="page"/>
            </v:shape>
          </w:pict>
        </mc:Fallback>
      </mc:AlternateContent>
    </w:r>
    <w:r w:rsidR="00266490">
      <w:rPr>
        <w:noProof/>
      </w:rPr>
      <w:drawing>
        <wp:anchor distT="0" distB="0" distL="114300" distR="114300" simplePos="0" relativeHeight="251658240" behindDoc="0" locked="0" layoutInCell="1" allowOverlap="1" wp14:anchorId="08795C5A" wp14:editId="245AF819">
          <wp:simplePos x="0" y="0"/>
          <wp:positionH relativeFrom="margin">
            <wp:align>left</wp:align>
          </wp:positionH>
          <wp:positionV relativeFrom="paragraph">
            <wp:posOffset>45720</wp:posOffset>
          </wp:positionV>
          <wp:extent cx="2028825" cy="397510"/>
          <wp:effectExtent l="0" t="0" r="9525" b="2540"/>
          <wp:wrapSquare wrapText="bothSides"/>
          <wp:docPr id="1271835760" name="Picture 127183576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8825" cy="397510"/>
                  </a:xfrm>
                  <a:prstGeom prst="rect">
                    <a:avLst/>
                  </a:prstGeom>
                </pic:spPr>
              </pic:pic>
            </a:graphicData>
          </a:graphic>
          <wp14:sizeRelH relativeFrom="page">
            <wp14:pctWidth>0</wp14:pctWidth>
          </wp14:sizeRelH>
          <wp14:sizeRelV relativeFrom="page">
            <wp14:pctHeight>0</wp14:pctHeight>
          </wp14:sizeRelV>
        </wp:anchor>
      </w:drawing>
    </w:r>
    <w:r w:rsidR="00A0245E">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DE21" w14:textId="4BF507E4" w:rsidR="006826FF" w:rsidRDefault="006826FF">
    <w:pPr>
      <w:pStyle w:val="Header"/>
    </w:pPr>
    <w:r>
      <w:rPr>
        <w:noProof/>
      </w:rPr>
      <mc:AlternateContent>
        <mc:Choice Requires="wps">
          <w:drawing>
            <wp:anchor distT="0" distB="0" distL="0" distR="0" simplePos="0" relativeHeight="251659264" behindDoc="0" locked="0" layoutInCell="1" allowOverlap="1" wp14:anchorId="123C99DC" wp14:editId="31A8D1CF">
              <wp:simplePos x="635" y="635"/>
              <wp:positionH relativeFrom="page">
                <wp:align>right</wp:align>
              </wp:positionH>
              <wp:positionV relativeFrom="page">
                <wp:align>top</wp:align>
              </wp:positionV>
              <wp:extent cx="889635" cy="345440"/>
              <wp:effectExtent l="0" t="0" r="0" b="16510"/>
              <wp:wrapNone/>
              <wp:docPr id="1997471746" name="Text Box 1" descr="MDB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30153D84" w14:textId="39E5D07D" w:rsidR="006826FF" w:rsidRPr="006826FF" w:rsidRDefault="006826FF" w:rsidP="006826FF">
                          <w:pPr>
                            <w:rPr>
                              <w:rFonts w:ascii="Aptos" w:eastAsia="Aptos" w:hAnsi="Aptos" w:cs="Aptos"/>
                              <w:noProof/>
                              <w:color w:val="000000"/>
                              <w:sz w:val="20"/>
                              <w:szCs w:val="20"/>
                            </w:rPr>
                          </w:pPr>
                          <w:r w:rsidRPr="006826FF">
                            <w:rPr>
                              <w:rFonts w:ascii="Aptos" w:eastAsia="Aptos" w:hAnsi="Aptos" w:cs="Aptos"/>
                              <w:noProof/>
                              <w:color w:val="000000"/>
                              <w:sz w:val="20"/>
                              <w:szCs w:val="20"/>
                            </w:rPr>
                            <w:t>MDB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3C99DC" id="_x0000_t202" coordsize="21600,21600" o:spt="202" path="m,l,21600r21600,l21600,xe">
              <v:stroke joinstyle="miter"/>
              <v:path gradientshapeok="t" o:connecttype="rect"/>
            </v:shapetype>
            <v:shape id="Text Box 1" o:spid="_x0000_s1028" type="#_x0000_t202" alt="MDB Public" style="position:absolute;margin-left:18.85pt;margin-top:0;width:70.0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" filled="f" stroked="f">
              <v:fill o:detectmouseclick="t"/>
              <v:textbox style="mso-fit-shape-to-text:t" inset="0,15pt,20pt,0">
                <w:txbxContent>
                  <w:p w14:paraId="30153D84" w14:textId="39E5D07D" w:rsidR="006826FF" w:rsidRPr="006826FF" w:rsidRDefault="006826FF" w:rsidP="006826FF">
                    <w:pPr>
                      <w:rPr>
                        <w:rFonts w:ascii="Aptos" w:eastAsia="Aptos" w:hAnsi="Aptos" w:cs="Aptos"/>
                        <w:noProof/>
                        <w:color w:val="000000"/>
                        <w:sz w:val="20"/>
                        <w:szCs w:val="20"/>
                      </w:rPr>
                    </w:pPr>
                    <w:r w:rsidRPr="006826FF">
                      <w:rPr>
                        <w:rFonts w:ascii="Aptos" w:eastAsia="Aptos" w:hAnsi="Aptos" w:cs="Aptos"/>
                        <w:noProof/>
                        <w:color w:val="000000"/>
                        <w:sz w:val="20"/>
                        <w:szCs w:val="20"/>
                      </w:rPr>
                      <w:t>MDB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E38"/>
    <w:multiLevelType w:val="hybridMultilevel"/>
    <w:tmpl w:val="33989D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E4650F"/>
    <w:multiLevelType w:val="hybridMultilevel"/>
    <w:tmpl w:val="9AC0606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5C9763D9"/>
    <w:multiLevelType w:val="hybridMultilevel"/>
    <w:tmpl w:val="9F2CE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F2665ED"/>
    <w:multiLevelType w:val="multilevel"/>
    <w:tmpl w:val="CDCA666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4" w15:restartNumberingAfterBreak="0">
    <w:nsid w:val="7D4E7A1D"/>
    <w:multiLevelType w:val="hybridMultilevel"/>
    <w:tmpl w:val="F79EFD00"/>
    <w:lvl w:ilvl="0" w:tplc="382AF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582866">
    <w:abstractNumId w:val="3"/>
  </w:num>
  <w:num w:numId="2" w16cid:durableId="2105807302">
    <w:abstractNumId w:val="2"/>
  </w:num>
  <w:num w:numId="3" w16cid:durableId="1145046257">
    <w:abstractNumId w:val="0"/>
  </w:num>
  <w:num w:numId="4" w16cid:durableId="2132164095">
    <w:abstractNumId w:val="4"/>
  </w:num>
  <w:num w:numId="5" w16cid:durableId="206178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D7"/>
    <w:rsid w:val="000019AE"/>
    <w:rsid w:val="000214EA"/>
    <w:rsid w:val="000323AC"/>
    <w:rsid w:val="00066D44"/>
    <w:rsid w:val="000735F6"/>
    <w:rsid w:val="00074D1A"/>
    <w:rsid w:val="00082834"/>
    <w:rsid w:val="000E1C99"/>
    <w:rsid w:val="000E78B4"/>
    <w:rsid w:val="0010118D"/>
    <w:rsid w:val="001303F3"/>
    <w:rsid w:val="001455E8"/>
    <w:rsid w:val="0015497B"/>
    <w:rsid w:val="00183571"/>
    <w:rsid w:val="001B490B"/>
    <w:rsid w:val="001F4556"/>
    <w:rsid w:val="00247B84"/>
    <w:rsid w:val="00266490"/>
    <w:rsid w:val="002B236B"/>
    <w:rsid w:val="002E0D5D"/>
    <w:rsid w:val="002E3C13"/>
    <w:rsid w:val="0030508E"/>
    <w:rsid w:val="0031783D"/>
    <w:rsid w:val="0034696E"/>
    <w:rsid w:val="003546F9"/>
    <w:rsid w:val="003C4642"/>
    <w:rsid w:val="00440C89"/>
    <w:rsid w:val="0049073D"/>
    <w:rsid w:val="00492241"/>
    <w:rsid w:val="004926D3"/>
    <w:rsid w:val="004D175E"/>
    <w:rsid w:val="004E4493"/>
    <w:rsid w:val="004E67A1"/>
    <w:rsid w:val="004F4B88"/>
    <w:rsid w:val="00516FE4"/>
    <w:rsid w:val="00545438"/>
    <w:rsid w:val="005C736A"/>
    <w:rsid w:val="005E7E88"/>
    <w:rsid w:val="006826FF"/>
    <w:rsid w:val="0069383D"/>
    <w:rsid w:val="00787DDD"/>
    <w:rsid w:val="007D1A2D"/>
    <w:rsid w:val="00816E04"/>
    <w:rsid w:val="00836F7C"/>
    <w:rsid w:val="00890EFA"/>
    <w:rsid w:val="008A11E3"/>
    <w:rsid w:val="008C0666"/>
    <w:rsid w:val="008E2568"/>
    <w:rsid w:val="0090101B"/>
    <w:rsid w:val="0092681C"/>
    <w:rsid w:val="009D714B"/>
    <w:rsid w:val="009E6447"/>
    <w:rsid w:val="00A0233D"/>
    <w:rsid w:val="00A0245E"/>
    <w:rsid w:val="00A16415"/>
    <w:rsid w:val="00AB09E1"/>
    <w:rsid w:val="00AB21C8"/>
    <w:rsid w:val="00AE0A82"/>
    <w:rsid w:val="00AF257C"/>
    <w:rsid w:val="00B511D7"/>
    <w:rsid w:val="00B621C9"/>
    <w:rsid w:val="00B959DE"/>
    <w:rsid w:val="00BE4A17"/>
    <w:rsid w:val="00BF16F0"/>
    <w:rsid w:val="00C03984"/>
    <w:rsid w:val="00C97E9F"/>
    <w:rsid w:val="00CD576B"/>
    <w:rsid w:val="00D44A78"/>
    <w:rsid w:val="00DF676C"/>
    <w:rsid w:val="00E00906"/>
    <w:rsid w:val="00E16720"/>
    <w:rsid w:val="00E3457B"/>
    <w:rsid w:val="00E5156E"/>
    <w:rsid w:val="00EC2289"/>
    <w:rsid w:val="00EC3055"/>
    <w:rsid w:val="00F01A2F"/>
    <w:rsid w:val="00F164DC"/>
    <w:rsid w:val="00F85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9B98C"/>
  <w15:chartTrackingRefBased/>
  <w15:docId w15:val="{0ECE99F3-CCD2-4FE5-B204-86FC3AD3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D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511D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B511D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1D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B511D7"/>
    <w:rPr>
      <w:rFonts w:asciiTheme="majorHAnsi" w:eastAsiaTheme="majorEastAsia" w:hAnsiTheme="majorHAnsi" w:cstheme="majorBidi"/>
      <w:color w:val="2F5496" w:themeColor="accent1" w:themeShade="BF"/>
      <w:sz w:val="24"/>
      <w:szCs w:val="24"/>
    </w:rPr>
  </w:style>
  <w:style w:type="paragraph" w:styleId="ListParagraph">
    <w:name w:val="List Paragraph"/>
    <w:basedOn w:val="Normal"/>
    <w:link w:val="ListParagraphChar"/>
    <w:uiPriority w:val="34"/>
    <w:qFormat/>
    <w:rsid w:val="00B511D7"/>
    <w:pPr>
      <w:ind w:left="720"/>
    </w:pPr>
  </w:style>
  <w:style w:type="paragraph" w:styleId="FootnoteText">
    <w:name w:val="footnote text"/>
    <w:basedOn w:val="Normal"/>
    <w:link w:val="FootnoteTextChar"/>
    <w:uiPriority w:val="99"/>
    <w:unhideWhenUsed/>
    <w:rsid w:val="00B511D7"/>
    <w:rPr>
      <w:sz w:val="20"/>
      <w:szCs w:val="20"/>
      <w:lang w:val="en-US"/>
    </w:rPr>
  </w:style>
  <w:style w:type="character" w:customStyle="1" w:styleId="FootnoteTextChar">
    <w:name w:val="Footnote Text Char"/>
    <w:basedOn w:val="DefaultParagraphFont"/>
    <w:link w:val="FootnoteText"/>
    <w:uiPriority w:val="99"/>
    <w:rsid w:val="00B511D7"/>
    <w:rPr>
      <w:rFonts w:ascii="Times New Roman" w:eastAsia="Times New Roman" w:hAnsi="Times New Roman" w:cs="Times New Roman"/>
      <w:sz w:val="20"/>
      <w:szCs w:val="20"/>
      <w:lang w:val="en-US"/>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w:uiPriority w:val="99"/>
    <w:unhideWhenUsed/>
    <w:rsid w:val="00B511D7"/>
    <w:rPr>
      <w:vertAlign w:val="superscript"/>
    </w:rPr>
  </w:style>
  <w:style w:type="character" w:customStyle="1" w:styleId="ListParagraphChar">
    <w:name w:val="List Paragraph Char"/>
    <w:basedOn w:val="DefaultParagraphFont"/>
    <w:link w:val="ListParagraph"/>
    <w:uiPriority w:val="34"/>
    <w:rsid w:val="00B511D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245E"/>
    <w:pPr>
      <w:tabs>
        <w:tab w:val="center" w:pos="4513"/>
        <w:tab w:val="right" w:pos="9026"/>
      </w:tabs>
    </w:pPr>
  </w:style>
  <w:style w:type="character" w:customStyle="1" w:styleId="HeaderChar">
    <w:name w:val="Header Char"/>
    <w:basedOn w:val="DefaultParagraphFont"/>
    <w:link w:val="Header"/>
    <w:uiPriority w:val="99"/>
    <w:rsid w:val="00A024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45E"/>
    <w:pPr>
      <w:tabs>
        <w:tab w:val="center" w:pos="4513"/>
        <w:tab w:val="right" w:pos="9026"/>
      </w:tabs>
    </w:pPr>
  </w:style>
  <w:style w:type="character" w:customStyle="1" w:styleId="FooterChar">
    <w:name w:val="Footer Char"/>
    <w:basedOn w:val="DefaultParagraphFont"/>
    <w:link w:val="Footer"/>
    <w:uiPriority w:val="99"/>
    <w:rsid w:val="00A0245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E6447"/>
    <w:rPr>
      <w:sz w:val="16"/>
      <w:szCs w:val="16"/>
    </w:rPr>
  </w:style>
  <w:style w:type="paragraph" w:styleId="CommentText">
    <w:name w:val="annotation text"/>
    <w:basedOn w:val="Normal"/>
    <w:link w:val="CommentTextChar"/>
    <w:uiPriority w:val="99"/>
    <w:semiHidden/>
    <w:unhideWhenUsed/>
    <w:rsid w:val="009E6447"/>
    <w:rPr>
      <w:sz w:val="20"/>
      <w:szCs w:val="20"/>
    </w:rPr>
  </w:style>
  <w:style w:type="character" w:customStyle="1" w:styleId="CommentTextChar">
    <w:name w:val="Comment Text Char"/>
    <w:basedOn w:val="DefaultParagraphFont"/>
    <w:link w:val="CommentText"/>
    <w:uiPriority w:val="99"/>
    <w:semiHidden/>
    <w:rsid w:val="009E64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6447"/>
    <w:rPr>
      <w:b/>
      <w:bCs/>
    </w:rPr>
  </w:style>
  <w:style w:type="character" w:customStyle="1" w:styleId="CommentSubjectChar">
    <w:name w:val="Comment Subject Char"/>
    <w:basedOn w:val="CommentTextChar"/>
    <w:link w:val="CommentSubject"/>
    <w:uiPriority w:val="99"/>
    <w:semiHidden/>
    <w:rsid w:val="009E6447"/>
    <w:rPr>
      <w:rFonts w:ascii="Times New Roman" w:eastAsia="Times New Roman" w:hAnsi="Times New Roman" w:cs="Times New Roman"/>
      <w:b/>
      <w:bCs/>
      <w:sz w:val="20"/>
      <w:szCs w:val="20"/>
    </w:rPr>
  </w:style>
  <w:style w:type="paragraph" w:styleId="Revision">
    <w:name w:val="Revision"/>
    <w:hidden/>
    <w:uiPriority w:val="99"/>
    <w:semiHidden/>
    <w:rsid w:val="00EC305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on xmlns="c23ded26-947e-4c06-b621-90f8d41ff69b">MDB-Restricted</Classification>
    <lcf76f155ced4ddcb4097134ff3c332f xmlns="c23ded26-947e-4c06-b621-90f8d41ff69b">
      <Terms xmlns="http://schemas.microsoft.com/office/infopath/2007/PartnerControls"/>
    </lcf76f155ced4ddcb4097134ff3c332f>
    <TaxCatchAll xmlns="2c43611b-3e65-4734-8b41-12f58d3862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82FF1E4EBB294F8DEBA713B7BD5218" ma:contentTypeVersion="14" ma:contentTypeDescription="Create a new document." ma:contentTypeScope="" ma:versionID="980d9ecccf949d558e62792b22e5c433">
  <xsd:schema xmlns:xsd="http://www.w3.org/2001/XMLSchema" xmlns:xs="http://www.w3.org/2001/XMLSchema" xmlns:p="http://schemas.microsoft.com/office/2006/metadata/properties" xmlns:ns2="c23ded26-947e-4c06-b621-90f8d41ff69b" xmlns:ns3="2c43611b-3e65-4734-8b41-12f58d386275" targetNamespace="http://schemas.microsoft.com/office/2006/metadata/properties" ma:root="true" ma:fieldsID="17d56d982e0ecca95cef99de2e967a0e" ns2:_="" ns3:_="">
    <xsd:import namespace="c23ded26-947e-4c06-b621-90f8d41ff69b"/>
    <xsd:import namespace="2c43611b-3e65-4734-8b41-12f58d386275"/>
    <xsd:element name="properties">
      <xsd:complexType>
        <xsd:sequence>
          <xsd:element name="documentManagement">
            <xsd:complexType>
              <xsd:all>
                <xsd:element ref="ns2:Classifica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ed26-947e-4c06-b621-90f8d41ff69b" elementFormDefault="qualified">
    <xsd:import namespace="http://schemas.microsoft.com/office/2006/documentManagement/types"/>
    <xsd:import namespace="http://schemas.microsoft.com/office/infopath/2007/PartnerControls"/>
    <xsd:element name="Classification" ma:index="8" nillable="true" ma:displayName="Classification" ma:default="MDB-Restricted" ma:format="Dropdown" ma:internalName="Classification">
      <xsd:simpleType>
        <xsd:restriction base="dms:Choice">
          <xsd:enumeration value="MDB-Secret"/>
          <xsd:enumeration value="MDB-Confidential"/>
          <xsd:enumeration value="MDB-Personal-and-Confidential"/>
          <xsd:enumeration value="MDB-Restricted"/>
          <xsd:enumeration value="MDB-Unrestrict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3611b-3e65-4734-8b41-12f58d3862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89d902-8305-414f-b2a8-cacff6adf92f}" ma:internalName="TaxCatchAll" ma:showField="CatchAllData" ma:web="2c43611b-3e65-4734-8b41-12f58d38627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B79DF-1D34-4003-A314-BD0C055800F0}">
  <ds:schemaRefs>
    <ds:schemaRef ds:uri="http://schemas.microsoft.com/office/2006/metadata/properties"/>
    <ds:schemaRef ds:uri="http://schemas.microsoft.com/office/infopath/2007/PartnerControls"/>
    <ds:schemaRef ds:uri="c23ded26-947e-4c06-b621-90f8d41ff69b"/>
    <ds:schemaRef ds:uri="2c43611b-3e65-4734-8b41-12f58d386275"/>
  </ds:schemaRefs>
</ds:datastoreItem>
</file>

<file path=customXml/itemProps2.xml><?xml version="1.0" encoding="utf-8"?>
<ds:datastoreItem xmlns:ds="http://schemas.openxmlformats.org/officeDocument/2006/customXml" ds:itemID="{008F9E26-85CA-4ECC-836F-B96023304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ed26-947e-4c06-b621-90f8d41ff69b"/>
    <ds:schemaRef ds:uri="2c43611b-3e65-4734-8b41-12f58d386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C5F27-C4F4-4AB4-89F0-86A017470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955</Words>
  <Characters>10733</Characters>
  <Application>Microsoft Office Word</Application>
  <DocSecurity>0</DocSecurity>
  <Lines>268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 Expression of Interest Form</dc:title>
  <dc:subject/>
  <dc:creator>Xuereb Maria at MDB</dc:creator>
  <cp:keywords/>
  <dc:description/>
  <cp:lastModifiedBy>Lethridge Glen at MDB</cp:lastModifiedBy>
  <cp:revision>33</cp:revision>
  <cp:lastPrinted>2026-05-08T13:46:00Z</cp:lastPrinted>
  <dcterms:created xsi:type="dcterms:W3CDTF">2026-04-29T12:26:00Z</dcterms:created>
  <dcterms:modified xsi:type="dcterms:W3CDTF">2026-05-08T13:47:00Z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0x0101007F82FF1E4EBB294F8DEBA713B7BD5218</vt:lpwstr>
  </property>
  <property fmtid="{D5CDD505-2E9C-101B-9397-08002B2CF9AE}" pid="3" name="MediaServiceImageTags">
    <vt:lpwstr/>
  </property>
  <property fmtid="{D5CDD505-2E9C-101B-9397-08002B2CF9AE}" pid="4" name="ClassificationContentMarkingHeaderShapeIds">
    <vt:lpwstr>770f0002,157b820a,36167611</vt:lpwstr>
  </property>
  <property fmtid="{D5CDD505-2E9C-101B-9397-08002B2CF9AE}" pid="5" name="ClassificationContentMarkingHeaderFontProps">
    <vt:lpwstr>#000000,10,Aptos</vt:lpwstr>
  </property>
  <property fmtid="{D5CDD505-2E9C-101B-9397-08002B2CF9AE}" pid="6" name="ClassificationContentMarkingHeaderText">
    <vt:lpwstr>MDB Public</vt:lpwstr>
  </property>
  <property fmtid="{D5CDD505-2E9C-101B-9397-08002B2CF9AE}" pid="7" name="MSIP_Label_7d96c86a-073c-46f3-9ff5-da01d07740dd_Enabled">
    <vt:lpwstr>true</vt:lpwstr>
  </property>
  <property fmtid="{D5CDD505-2E9C-101B-9397-08002B2CF9AE}" pid="8" name="MSIP_Label_7d96c86a-073c-46f3-9ff5-da01d07740dd_SetDate">
    <vt:lpwstr>2026-05-08T13:42:16Z</vt:lpwstr>
  </property>
  <property fmtid="{D5CDD505-2E9C-101B-9397-08002B2CF9AE}" pid="9" name="MSIP_Label_7d96c86a-073c-46f3-9ff5-da01d07740dd_Method">
    <vt:lpwstr>Privileged</vt:lpwstr>
  </property>
  <property fmtid="{D5CDD505-2E9C-101B-9397-08002B2CF9AE}" pid="10" name="MSIP_Label_7d96c86a-073c-46f3-9ff5-da01d07740dd_Name">
    <vt:lpwstr>MDB-Public</vt:lpwstr>
  </property>
  <property fmtid="{D5CDD505-2E9C-101B-9397-08002B2CF9AE}" pid="11" name="MSIP_Label_7d96c86a-073c-46f3-9ff5-da01d07740dd_SiteId">
    <vt:lpwstr>34cdd9f5-5db8-49bc-acba-01f65cca680d</vt:lpwstr>
  </property>
  <property fmtid="{D5CDD505-2E9C-101B-9397-08002B2CF9AE}" pid="12" name="MSIP_Label_7d96c86a-073c-46f3-9ff5-da01d07740dd_ActionId">
    <vt:lpwstr>b91c1cac-20a1-4c87-93e9-3d541712b874</vt:lpwstr>
  </property>
  <property fmtid="{D5CDD505-2E9C-101B-9397-08002B2CF9AE}" pid="13" name="MSIP_Label_7d96c86a-073c-46f3-9ff5-da01d07740dd_ContentBits">
    <vt:lpwstr>1</vt:lpwstr>
  </property>
  <property fmtid="{D5CDD505-2E9C-101B-9397-08002B2CF9AE}" pid="14" name="MSIP_Label_7d96c86a-073c-46f3-9ff5-da01d07740dd_Tag">
    <vt:lpwstr>10, 0, 1, 1</vt:lpwstr>
  </property>
</Properties>
</file>